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3E9" w:rsidRDefault="00A311BD">
      <w:pPr>
        <w:pStyle w:val="Titulnlist"/>
        <w:ind w:left="851" w:right="851"/>
        <w:jc w:val="left"/>
        <w:rPr>
          <w:snapToGrid w:val="0"/>
        </w:rPr>
      </w:pPr>
      <w:r>
        <w:rPr>
          <w:snapToGrid w:val="0"/>
        </w:rPr>
        <w:t xml:space="preserve"> </w:t>
      </w:r>
    </w:p>
    <w:p w:rsidR="004A33E9" w:rsidRDefault="004A33E9">
      <w:pPr>
        <w:pStyle w:val="Titulnlist"/>
        <w:ind w:left="851" w:right="851"/>
        <w:jc w:val="left"/>
        <w:rPr>
          <w:snapToGrid w:val="0"/>
        </w:rPr>
      </w:pPr>
    </w:p>
    <w:p w:rsidR="00AF4BB5" w:rsidRPr="004E7CCD" w:rsidRDefault="00AF4BB5" w:rsidP="00AF4BB5">
      <w:pPr>
        <w:pStyle w:val="Titulnlist"/>
        <w:tabs>
          <w:tab w:val="left" w:pos="1440"/>
        </w:tabs>
        <w:ind w:right="851"/>
        <w:jc w:val="left"/>
        <w:rPr>
          <w:b/>
          <w:bCs/>
        </w:rPr>
      </w:pPr>
      <w:r>
        <w:rPr>
          <w:i/>
          <w:iCs/>
          <w:snapToGrid w:val="0"/>
        </w:rPr>
        <w:t>Akce:</w:t>
      </w:r>
      <w:r>
        <w:rPr>
          <w:b/>
          <w:bCs/>
          <w:snapToGrid w:val="0"/>
        </w:rPr>
        <w:tab/>
      </w:r>
      <w:r w:rsidRPr="004E7CCD">
        <w:rPr>
          <w:b/>
          <w:bCs/>
        </w:rPr>
        <w:t>NPK a.s., Pardubická nemocnice</w:t>
      </w:r>
    </w:p>
    <w:p w:rsidR="00AF4BB5" w:rsidRPr="00074271" w:rsidRDefault="00AF4BB5" w:rsidP="00AF4BB5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</w:rPr>
        <w:tab/>
      </w:r>
      <w:r w:rsidRPr="004E7CCD">
        <w:rPr>
          <w:b/>
          <w:bCs/>
        </w:rPr>
        <w:t>Výstavba pavilonu CUP s centralizací akutních provozů</w:t>
      </w:r>
    </w:p>
    <w:p w:rsidR="00041C4F" w:rsidRDefault="00041C4F" w:rsidP="00041C4F">
      <w:pPr>
        <w:pStyle w:val="Titulnlist"/>
        <w:tabs>
          <w:tab w:val="left" w:pos="1440"/>
        </w:tabs>
        <w:ind w:right="851"/>
        <w:jc w:val="left"/>
        <w:rPr>
          <w:i/>
          <w:iCs/>
          <w:snapToGrid w:val="0"/>
        </w:rPr>
      </w:pPr>
      <w:r>
        <w:rPr>
          <w:b/>
          <w:bCs/>
        </w:rPr>
        <w:tab/>
      </w:r>
      <w:r>
        <w:rPr>
          <w:i/>
          <w:iCs/>
          <w:snapToGrid w:val="0"/>
        </w:rPr>
        <w:t>Dokumentace pro provádění stavby</w:t>
      </w:r>
    </w:p>
    <w:p w:rsidR="00AF4BB5" w:rsidRDefault="00AF4BB5" w:rsidP="00AF4BB5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:rsidR="00AF4BB5" w:rsidRPr="004E7CCD" w:rsidRDefault="00AF4BB5" w:rsidP="00AF4BB5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i/>
          <w:iCs/>
          <w:snapToGrid w:val="0"/>
        </w:rPr>
        <w:t>Investor:</w:t>
      </w:r>
      <w:r>
        <w:rPr>
          <w:b/>
          <w:bCs/>
          <w:snapToGrid w:val="0"/>
        </w:rPr>
        <w:tab/>
      </w:r>
      <w:r w:rsidRPr="004E7CCD">
        <w:rPr>
          <w:b/>
          <w:bCs/>
          <w:snapToGrid w:val="0"/>
        </w:rPr>
        <w:t>Pardubický kraj</w:t>
      </w:r>
    </w:p>
    <w:p w:rsidR="00AF4BB5" w:rsidRPr="004E7CCD" w:rsidRDefault="00AF4BB5" w:rsidP="00AF4BB5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 w:rsidRPr="004E7CCD">
        <w:rPr>
          <w:b/>
          <w:bCs/>
          <w:snapToGrid w:val="0"/>
        </w:rPr>
        <w:t>Komenského náměstí 125</w:t>
      </w:r>
    </w:p>
    <w:p w:rsidR="00AF4BB5" w:rsidRPr="00074271" w:rsidRDefault="00AF4BB5" w:rsidP="00AF4BB5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 w:rsidRPr="004E7CCD">
        <w:rPr>
          <w:b/>
          <w:bCs/>
          <w:snapToGrid w:val="0"/>
        </w:rPr>
        <w:t>532 11 Pardubice</w:t>
      </w:r>
    </w:p>
    <w:p w:rsidR="00AF4BB5" w:rsidRDefault="00AF4BB5" w:rsidP="00AF4BB5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:rsidR="00AF4BB5" w:rsidRDefault="00AF4BB5" w:rsidP="00AF4BB5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proofErr w:type="spellStart"/>
      <w:r>
        <w:rPr>
          <w:i/>
          <w:iCs/>
          <w:snapToGrid w:val="0"/>
        </w:rPr>
        <w:t>Zak</w:t>
      </w:r>
      <w:proofErr w:type="spellEnd"/>
      <w:r>
        <w:rPr>
          <w:i/>
          <w:iCs/>
          <w:snapToGrid w:val="0"/>
        </w:rPr>
        <w:t xml:space="preserve">. </w:t>
      </w:r>
      <w:proofErr w:type="gramStart"/>
      <w:r>
        <w:rPr>
          <w:i/>
          <w:iCs/>
          <w:snapToGrid w:val="0"/>
        </w:rPr>
        <w:t>číslo</w:t>
      </w:r>
      <w:proofErr w:type="gramEnd"/>
      <w:r>
        <w:rPr>
          <w:i/>
          <w:iCs/>
          <w:snapToGrid w:val="0"/>
        </w:rPr>
        <w:t>:</w:t>
      </w:r>
      <w:r w:rsidR="00041C4F">
        <w:rPr>
          <w:b/>
          <w:bCs/>
          <w:snapToGrid w:val="0"/>
        </w:rPr>
        <w:tab/>
        <w:t xml:space="preserve">A 06 – 18 – </w:t>
      </w:r>
      <w:r>
        <w:rPr>
          <w:b/>
          <w:bCs/>
          <w:snapToGrid w:val="0"/>
        </w:rPr>
        <w:t>P</w:t>
      </w:r>
    </w:p>
    <w:p w:rsidR="004A33E9" w:rsidRDefault="004A33E9">
      <w:pPr>
        <w:pStyle w:val="Titulnlist"/>
        <w:rPr>
          <w:snapToGrid w:val="0"/>
        </w:rPr>
      </w:pPr>
    </w:p>
    <w:p w:rsidR="004A33E9" w:rsidRDefault="004A33E9">
      <w:pPr>
        <w:pStyle w:val="Titulnlist"/>
        <w:rPr>
          <w:snapToGrid w:val="0"/>
        </w:rPr>
      </w:pPr>
    </w:p>
    <w:p w:rsidR="004A33E9" w:rsidRDefault="004A33E9">
      <w:pPr>
        <w:pStyle w:val="Titulnlist"/>
        <w:rPr>
          <w:snapToGrid w:val="0"/>
        </w:rPr>
      </w:pPr>
    </w:p>
    <w:p w:rsidR="00914CF2" w:rsidRPr="00AF4BB5" w:rsidRDefault="00914CF2" w:rsidP="00914CF2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  <w:proofErr w:type="gramStart"/>
      <w:r w:rsidRPr="00AF4BB5">
        <w:rPr>
          <w:b/>
          <w:bCs/>
          <w:snapToGrid w:val="0"/>
          <w:sz w:val="32"/>
          <w:szCs w:val="32"/>
          <w:highlight w:val="yellow"/>
        </w:rPr>
        <w:t>D1.01</w:t>
      </w:r>
      <w:proofErr w:type="gramEnd"/>
      <w:r w:rsidRPr="00AF4BB5">
        <w:rPr>
          <w:b/>
          <w:bCs/>
          <w:snapToGrid w:val="0"/>
          <w:sz w:val="32"/>
          <w:szCs w:val="32"/>
          <w:highlight w:val="yellow"/>
        </w:rPr>
        <w:t xml:space="preserve"> Centrální urgentní příjem</w:t>
      </w:r>
    </w:p>
    <w:p w:rsidR="00862398" w:rsidRPr="00862398" w:rsidRDefault="00862398" w:rsidP="00862398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</w:p>
    <w:p w:rsidR="004A33E9" w:rsidRPr="008E7812" w:rsidRDefault="00B16FC7">
      <w:pPr>
        <w:pStyle w:val="Titulnlist"/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gramStart"/>
      <w:r w:rsidRPr="008E7812"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</w:t>
      </w:r>
      <w:r w:rsidR="004A33E9" w:rsidRPr="008E7812"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1.</w:t>
      </w:r>
      <w:r w:rsidR="00914CF2"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01</w:t>
      </w:r>
      <w:r w:rsidR="004A33E9" w:rsidRPr="008E7812"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.3</w:t>
      </w:r>
      <w:proofErr w:type="gramEnd"/>
      <w:r w:rsidR="004A33E9" w:rsidRPr="008E7812"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-0</w:t>
      </w:r>
      <w:r w:rsidR="00877BB5"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="007F490B" w:rsidRPr="008E7812"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4A33E9" w:rsidRPr="008E7812"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TECHNICK</w:t>
      </w:r>
      <w:r w:rsidR="00877BB5"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É</w:t>
      </w:r>
      <w:r w:rsidR="004A33E9" w:rsidRPr="008E7812"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877BB5"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PODMÍNKY</w:t>
      </w:r>
      <w:r w:rsidR="00513B81"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513B81" w:rsidRPr="00513B81"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– FÁZE I</w:t>
      </w:r>
      <w:r w:rsidR="00084F92"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="00513B81" w:rsidRPr="00513B81"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4A33E9" w:rsidRDefault="004A33E9">
      <w:pPr>
        <w:tabs>
          <w:tab w:val="left" w:pos="2410"/>
        </w:tabs>
        <w:jc w:val="center"/>
      </w:pPr>
    </w:p>
    <w:p w:rsidR="004A33E9" w:rsidRDefault="00B16FC7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  <w:proofErr w:type="gramStart"/>
      <w:r>
        <w:rPr>
          <w:b/>
          <w:bCs/>
          <w:snapToGrid w:val="0"/>
          <w:sz w:val="32"/>
          <w:szCs w:val="32"/>
          <w:highlight w:val="yellow"/>
        </w:rPr>
        <w:t>D</w:t>
      </w:r>
      <w:r w:rsidR="004A33E9" w:rsidRPr="000F1ADB">
        <w:rPr>
          <w:b/>
          <w:bCs/>
          <w:snapToGrid w:val="0"/>
          <w:sz w:val="32"/>
          <w:szCs w:val="32"/>
          <w:highlight w:val="yellow"/>
        </w:rPr>
        <w:t>1.</w:t>
      </w:r>
      <w:r w:rsidR="00914CF2">
        <w:rPr>
          <w:b/>
          <w:bCs/>
          <w:snapToGrid w:val="0"/>
          <w:sz w:val="32"/>
          <w:szCs w:val="32"/>
          <w:highlight w:val="yellow"/>
        </w:rPr>
        <w:t>0</w:t>
      </w:r>
      <w:r w:rsidR="00862398">
        <w:rPr>
          <w:b/>
          <w:bCs/>
          <w:snapToGrid w:val="0"/>
          <w:sz w:val="32"/>
          <w:szCs w:val="32"/>
          <w:highlight w:val="yellow"/>
        </w:rPr>
        <w:t>1</w:t>
      </w:r>
      <w:r w:rsidR="004A33E9" w:rsidRPr="000F1ADB">
        <w:rPr>
          <w:b/>
          <w:bCs/>
          <w:snapToGrid w:val="0"/>
          <w:sz w:val="32"/>
          <w:szCs w:val="32"/>
          <w:highlight w:val="yellow"/>
        </w:rPr>
        <w:t>.3</w:t>
      </w:r>
      <w:proofErr w:type="gramEnd"/>
      <w:r w:rsidR="004A33E9" w:rsidRPr="000F1ADB">
        <w:rPr>
          <w:b/>
          <w:bCs/>
          <w:snapToGrid w:val="0"/>
          <w:sz w:val="32"/>
          <w:szCs w:val="32"/>
          <w:highlight w:val="yellow"/>
        </w:rPr>
        <w:t xml:space="preserve"> Požárně bezpečnostní řešení</w:t>
      </w:r>
    </w:p>
    <w:p w:rsidR="004A33E9" w:rsidRDefault="004A33E9">
      <w:pPr>
        <w:pStyle w:val="Titulnlist"/>
        <w:rPr>
          <w:snapToGrid w:val="0"/>
        </w:rPr>
      </w:pPr>
    </w:p>
    <w:p w:rsidR="004A33E9" w:rsidRDefault="004A33E9">
      <w:pPr>
        <w:pStyle w:val="Titulnlist"/>
        <w:rPr>
          <w:snapToGrid w:val="0"/>
        </w:rPr>
      </w:pPr>
    </w:p>
    <w:p w:rsidR="004A33E9" w:rsidRDefault="004A33E9">
      <w:pPr>
        <w:pStyle w:val="Titulnlist"/>
        <w:rPr>
          <w:snapToGrid w:val="0"/>
        </w:rPr>
      </w:pPr>
    </w:p>
    <w:p w:rsidR="004A33E9" w:rsidRDefault="004A33E9">
      <w:pPr>
        <w:pStyle w:val="Titulnlist"/>
        <w:rPr>
          <w:snapToGrid w:val="0"/>
        </w:rPr>
      </w:pPr>
    </w:p>
    <w:p w:rsidR="004A33E9" w:rsidRDefault="004A33E9">
      <w:pPr>
        <w:pStyle w:val="Titulnlist"/>
        <w:rPr>
          <w:snapToGrid w:val="0"/>
        </w:rPr>
      </w:pPr>
    </w:p>
    <w:p w:rsidR="00347C04" w:rsidRDefault="00347C04" w:rsidP="00347C04">
      <w:pPr>
        <w:pStyle w:val="Normln1"/>
      </w:pPr>
    </w:p>
    <w:p w:rsidR="00E07B4B" w:rsidRDefault="00E07B4B" w:rsidP="00347C04">
      <w:pPr>
        <w:pStyle w:val="Normln1"/>
      </w:pPr>
    </w:p>
    <w:p w:rsidR="00347C04" w:rsidRDefault="00347C04" w:rsidP="00347C04">
      <w:pPr>
        <w:pStyle w:val="Normln1"/>
      </w:pPr>
    </w:p>
    <w:p w:rsidR="00347C04" w:rsidRDefault="00347C04" w:rsidP="00347C04">
      <w:pPr>
        <w:pStyle w:val="Normln1"/>
      </w:pPr>
    </w:p>
    <w:p w:rsidR="00877BB5" w:rsidRPr="00280574" w:rsidRDefault="00877BB5" w:rsidP="00877BB5">
      <w:pPr>
        <w:pStyle w:val="Normln1"/>
        <w:rPr>
          <w:b/>
          <w:bCs/>
        </w:rPr>
      </w:pPr>
      <w:r w:rsidRPr="00280574">
        <w:rPr>
          <w:b/>
          <w:bCs/>
        </w:rPr>
        <w:t xml:space="preserve">Zpracování dokumentace ve vztahu na požadavky zákona </w:t>
      </w:r>
      <w:r w:rsidRPr="00020A3C">
        <w:rPr>
          <w:b/>
          <w:bCs/>
        </w:rPr>
        <w:t>137/2006 Sb</w:t>
      </w:r>
      <w:r>
        <w:rPr>
          <w:b/>
          <w:bCs/>
        </w:rPr>
        <w:t>. a vyhlášky 230</w:t>
      </w:r>
      <w:r w:rsidRPr="00280574">
        <w:rPr>
          <w:b/>
          <w:bCs/>
        </w:rPr>
        <w:t>/20</w:t>
      </w:r>
      <w:r>
        <w:rPr>
          <w:b/>
          <w:bCs/>
        </w:rPr>
        <w:t>12</w:t>
      </w:r>
      <w:r w:rsidRPr="00280574">
        <w:rPr>
          <w:b/>
          <w:bCs/>
        </w:rPr>
        <w:t xml:space="preserve"> Sb.</w:t>
      </w:r>
    </w:p>
    <w:p w:rsidR="00877BB5" w:rsidRDefault="00877BB5" w:rsidP="00877BB5">
      <w:pPr>
        <w:pStyle w:val="Normln1"/>
      </w:pPr>
      <w:r w:rsidRPr="00BB5E9D">
        <w:t>Projektová dokumentace je zpracována na základě ceníků ÚRS Praha,</w:t>
      </w:r>
      <w:r>
        <w:t xml:space="preserve"> </w:t>
      </w:r>
      <w:r w:rsidRPr="00BB5E9D">
        <w:t>zpracovatel vycházel z dostupných katalogů popisů a směrných cen stavebních prací,</w:t>
      </w:r>
      <w:r>
        <w:t xml:space="preserve"> </w:t>
      </w:r>
      <w:r w:rsidRPr="00BB5E9D">
        <w:t xml:space="preserve">vydání </w:t>
      </w:r>
      <w:r w:rsidRPr="00593EBB">
        <w:t>20</w:t>
      </w:r>
      <w:r w:rsidR="00E07B4B">
        <w:t>20</w:t>
      </w:r>
      <w:r w:rsidRPr="00593EBB">
        <w:t>.</w:t>
      </w:r>
    </w:p>
    <w:p w:rsidR="00877BB5" w:rsidRDefault="00877BB5" w:rsidP="00877BB5">
      <w:pPr>
        <w:pStyle w:val="Normln1"/>
      </w:pPr>
      <w:r>
        <w:t xml:space="preserve">Položka soupisu prací obsahuje popis položky jednoznačně vymezující druh a kvalitu prací, dodávky nebo služby, s případným odkazem na jiné dokumenty, jimiž jsou technické zprávy, výkresové části projektové dokumentace, technické podmínky a ostatní dokumenty dle </w:t>
      </w:r>
      <w:proofErr w:type="spellStart"/>
      <w:r>
        <w:t>vyhl</w:t>
      </w:r>
      <w:proofErr w:type="spellEnd"/>
      <w:r>
        <w:t>. 499/2006 Sb. o dokumentaci staveb.</w:t>
      </w:r>
    </w:p>
    <w:p w:rsidR="00877BB5" w:rsidRPr="00BB5E9D" w:rsidRDefault="00877BB5" w:rsidP="00877BB5">
      <w:pPr>
        <w:pStyle w:val="Normln1"/>
      </w:pPr>
      <w:r w:rsidRPr="00BB5E9D">
        <w:t>Pro výrobky a práce,</w:t>
      </w:r>
      <w:r>
        <w:t xml:space="preserve"> </w:t>
      </w:r>
      <w:r w:rsidRPr="00BB5E9D">
        <w:t>které nejsou obsahem výše uvedených ceníků</w:t>
      </w:r>
      <w:r>
        <w:t>,</w:t>
      </w:r>
      <w:r w:rsidRPr="00BB5E9D">
        <w:t xml:space="preserve"> jsou zpracovány </w:t>
      </w:r>
      <w:r>
        <w:t>technické podmínky, které stanoví souhrn všech technických popisů a vymezí technické charakteristiky a požadavky na stavební práce a dodávky dle § 45 a 46 zákona 137/2006 Sb.</w:t>
      </w:r>
    </w:p>
    <w:p w:rsidR="00877BB5" w:rsidRDefault="00877BB5" w:rsidP="00877BB5">
      <w:pPr>
        <w:rPr>
          <w:rFonts w:ascii="Arial" w:hAnsi="Arial" w:cs="Arial"/>
          <w:b/>
          <w:u w:val="single"/>
        </w:rPr>
      </w:pPr>
    </w:p>
    <w:p w:rsidR="00877BB5" w:rsidRDefault="00877BB5" w:rsidP="00877BB5">
      <w:pPr>
        <w:rPr>
          <w:rFonts w:ascii="Arial" w:hAnsi="Arial" w:cs="Arial"/>
          <w:b/>
          <w:u w:val="single"/>
        </w:rPr>
      </w:pPr>
    </w:p>
    <w:p w:rsidR="00877BB5" w:rsidRDefault="00877BB5" w:rsidP="00877BB5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Standardy pro celkové provedení </w:t>
      </w:r>
    </w:p>
    <w:p w:rsidR="00877BB5" w:rsidRDefault="00877BB5" w:rsidP="00877BB5">
      <w:pPr>
        <w:tabs>
          <w:tab w:val="left" w:pos="1620"/>
        </w:tabs>
      </w:pPr>
      <w:r>
        <w:t>ČSN 73 0802</w:t>
      </w:r>
      <w:r>
        <w:tab/>
      </w:r>
      <w:r>
        <w:tab/>
      </w:r>
      <w:r>
        <w:tab/>
        <w:t>Požární bezpečnost staveb. Nevýrobní objekty</w:t>
      </w:r>
    </w:p>
    <w:p w:rsidR="00877BB5" w:rsidRDefault="00877BB5" w:rsidP="00877BB5">
      <w:pPr>
        <w:tabs>
          <w:tab w:val="left" w:pos="1620"/>
        </w:tabs>
      </w:pPr>
      <w:r>
        <w:t>ČSN 73 0834</w:t>
      </w:r>
      <w:r>
        <w:tab/>
      </w:r>
      <w:r>
        <w:tab/>
      </w:r>
      <w:r>
        <w:tab/>
        <w:t xml:space="preserve">Požární bezpečnost staveb. Změny staveb </w:t>
      </w:r>
    </w:p>
    <w:p w:rsidR="00877BB5" w:rsidRDefault="00877BB5" w:rsidP="00877BB5">
      <w:pPr>
        <w:tabs>
          <w:tab w:val="left" w:pos="1620"/>
        </w:tabs>
      </w:pPr>
      <w:r>
        <w:t>ČSN 73 0835</w:t>
      </w:r>
      <w:r>
        <w:tab/>
      </w:r>
      <w:r>
        <w:tab/>
      </w:r>
      <w:r>
        <w:tab/>
        <w:t xml:space="preserve">Požární bezpečnost staveb. Zdravotnické objekty </w:t>
      </w:r>
    </w:p>
    <w:p w:rsidR="00877BB5" w:rsidRDefault="00877BB5" w:rsidP="00877BB5">
      <w:pPr>
        <w:tabs>
          <w:tab w:val="left" w:pos="1620"/>
        </w:tabs>
        <w:ind w:left="2835" w:hanging="2835"/>
      </w:pPr>
      <w:r>
        <w:t>ČSN 73 0872</w:t>
      </w:r>
      <w:r>
        <w:tab/>
      </w:r>
      <w:r>
        <w:tab/>
      </w:r>
      <w:r>
        <w:tab/>
        <w:t>Požární bezpečnost staveb. Ochrana staveb proti šíření požáru vzduchotechnickým potrubím</w:t>
      </w:r>
    </w:p>
    <w:p w:rsidR="00877BB5" w:rsidRDefault="00877BB5" w:rsidP="00877BB5">
      <w:pPr>
        <w:tabs>
          <w:tab w:val="left" w:pos="1620"/>
        </w:tabs>
      </w:pPr>
      <w:r>
        <w:t>ČSN 73 0873</w:t>
      </w:r>
      <w:r>
        <w:tab/>
      </w:r>
      <w:r>
        <w:tab/>
      </w:r>
      <w:r>
        <w:tab/>
        <w:t xml:space="preserve">Požární bezpečnost staveb. Zásobování požární vodou </w:t>
      </w:r>
    </w:p>
    <w:p w:rsidR="00877BB5" w:rsidRDefault="00877BB5" w:rsidP="00877BB5">
      <w:pPr>
        <w:tabs>
          <w:tab w:val="left" w:pos="1620"/>
        </w:tabs>
      </w:pPr>
      <w:r>
        <w:t>ČSN 73 0810</w:t>
      </w:r>
      <w:r>
        <w:tab/>
      </w:r>
      <w:r>
        <w:tab/>
      </w:r>
      <w:r>
        <w:tab/>
        <w:t>Požární bezpečnost staveb. Společná ustanovení</w:t>
      </w:r>
    </w:p>
    <w:p w:rsidR="00877BB5" w:rsidRDefault="00877BB5" w:rsidP="00877BB5">
      <w:pPr>
        <w:tabs>
          <w:tab w:val="left" w:pos="1620"/>
        </w:tabs>
      </w:pPr>
      <w:r>
        <w:t>ČSN 73 0875</w:t>
      </w:r>
      <w:r>
        <w:tab/>
      </w:r>
      <w:r>
        <w:tab/>
      </w:r>
      <w:r>
        <w:tab/>
        <w:t>Navrhování elektrické požární signalizace</w:t>
      </w:r>
    </w:p>
    <w:p w:rsidR="00877BB5" w:rsidRDefault="00877BB5" w:rsidP="00877BB5">
      <w:pPr>
        <w:tabs>
          <w:tab w:val="left" w:pos="1620"/>
        </w:tabs>
      </w:pPr>
      <w:r>
        <w:t>ČSN 73 0818</w:t>
      </w:r>
      <w:r>
        <w:tab/>
      </w:r>
      <w:r>
        <w:tab/>
      </w:r>
      <w:r>
        <w:tab/>
        <w:t>Požární bezpečnost staveb - Obsazení objektů osobami</w:t>
      </w:r>
    </w:p>
    <w:p w:rsidR="00877BB5" w:rsidRDefault="00877BB5" w:rsidP="00877BB5">
      <w:pPr>
        <w:tabs>
          <w:tab w:val="left" w:pos="1620"/>
        </w:tabs>
      </w:pPr>
      <w:r>
        <w:t>ČSN 73 0821</w:t>
      </w:r>
      <w:r>
        <w:tab/>
      </w:r>
      <w:r>
        <w:tab/>
      </w:r>
      <w:r>
        <w:tab/>
        <w:t>Požární odolnost stavebních konstrukcí</w:t>
      </w:r>
    </w:p>
    <w:p w:rsidR="00877BB5" w:rsidRDefault="00877BB5" w:rsidP="00877BB5">
      <w:pPr>
        <w:tabs>
          <w:tab w:val="left" w:pos="1620"/>
        </w:tabs>
      </w:pPr>
      <w:r>
        <w:t>ČSN 73 0821 ed.2.</w:t>
      </w:r>
      <w:r>
        <w:tab/>
      </w:r>
      <w:r>
        <w:tab/>
        <w:t>Požární odolnost stavebních konstrukcí</w:t>
      </w:r>
    </w:p>
    <w:p w:rsidR="00877BB5" w:rsidRDefault="00877BB5" w:rsidP="00877BB5">
      <w:pPr>
        <w:tabs>
          <w:tab w:val="left" w:pos="1620"/>
        </w:tabs>
      </w:pPr>
      <w:r>
        <w:t>ČSN 73 0822</w:t>
      </w:r>
      <w:r>
        <w:tab/>
      </w:r>
      <w:r>
        <w:tab/>
      </w:r>
      <w:r>
        <w:tab/>
        <w:t>Šíření plamene po povrchu stavebních hmot</w:t>
      </w:r>
    </w:p>
    <w:p w:rsidR="00877BB5" w:rsidRDefault="00877BB5" w:rsidP="00877BB5">
      <w:pPr>
        <w:tabs>
          <w:tab w:val="left" w:pos="1620"/>
        </w:tabs>
      </w:pPr>
      <w:r>
        <w:t>ČSN ISO 11602 – 2</w:t>
      </w:r>
      <w:r>
        <w:tab/>
      </w:r>
      <w:r>
        <w:tab/>
        <w:t xml:space="preserve">Přenosné </w:t>
      </w:r>
      <w:proofErr w:type="gramStart"/>
      <w:r>
        <w:t>hasící</w:t>
      </w:r>
      <w:proofErr w:type="gramEnd"/>
      <w:r>
        <w:t xml:space="preserve"> přístroje</w:t>
      </w:r>
    </w:p>
    <w:p w:rsidR="00877BB5" w:rsidRDefault="00877BB5" w:rsidP="00877BB5">
      <w:pPr>
        <w:tabs>
          <w:tab w:val="left" w:pos="1620"/>
        </w:tabs>
        <w:ind w:left="2835" w:hanging="2835"/>
      </w:pPr>
      <w:r>
        <w:t>ČSN EN 13501-1</w:t>
      </w:r>
      <w:r>
        <w:tab/>
      </w:r>
      <w:r>
        <w:tab/>
        <w:t xml:space="preserve">Požární klasifikace stavebních výrobků a konstrukcí staveb - Část 1: Klasifikace podle výsledků zkoušek reakce na oheň </w:t>
      </w:r>
    </w:p>
    <w:p w:rsidR="00877BB5" w:rsidRDefault="00877BB5" w:rsidP="00877BB5">
      <w:pPr>
        <w:tabs>
          <w:tab w:val="left" w:pos="1620"/>
        </w:tabs>
        <w:ind w:left="2835" w:hanging="2835"/>
      </w:pPr>
      <w:r>
        <w:t>ČSN EN 13501-2</w:t>
      </w:r>
      <w:r>
        <w:tab/>
      </w:r>
      <w:r>
        <w:tab/>
        <w:t>Požární klasifikace stavebních výrobků a konstrukcí staveb - Část 2: Klasifikace podle výsledků zkoušek požární odolnosti kromě vzduchotechnických zařízení</w:t>
      </w:r>
    </w:p>
    <w:p w:rsidR="00877BB5" w:rsidRDefault="00877BB5" w:rsidP="00877BB5">
      <w:pPr>
        <w:tabs>
          <w:tab w:val="left" w:pos="1620"/>
        </w:tabs>
        <w:ind w:left="2835" w:hanging="2835"/>
      </w:pPr>
      <w:r>
        <w:t>ČSN EN 13501-3</w:t>
      </w:r>
      <w:r>
        <w:tab/>
      </w:r>
      <w:r>
        <w:tab/>
        <w:t>Požární klasifikace stavebních výrobků a konstrukcí staveb - Část 3: Klasifikace podle výsledků zkoušek požární odolnosti výrobků a prvků běžných provozních instalací: požárně odolná potrubí a požární klapky </w:t>
      </w:r>
    </w:p>
    <w:p w:rsidR="00877BB5" w:rsidRDefault="00877BB5" w:rsidP="00877BB5">
      <w:pPr>
        <w:tabs>
          <w:tab w:val="left" w:pos="1620"/>
        </w:tabs>
        <w:ind w:left="2835" w:hanging="2835"/>
      </w:pPr>
      <w:r>
        <w:t>ČSN EN 13501-4</w:t>
      </w:r>
      <w:r>
        <w:tab/>
      </w:r>
      <w:r>
        <w:tab/>
        <w:t>Požární klasifikace stavebních výrobků a konstrukcí staveb - Část 4: Klasifikace podle výsledků zkoušek požární odolnosti prvků systémů pro usměrňování pohybu kouře</w:t>
      </w:r>
    </w:p>
    <w:p w:rsidR="00877BB5" w:rsidRDefault="00877BB5" w:rsidP="00877BB5">
      <w:pPr>
        <w:tabs>
          <w:tab w:val="left" w:pos="1620"/>
        </w:tabs>
      </w:pPr>
      <w:r>
        <w:t xml:space="preserve">Zákon č. 133/1985 Sb., </w:t>
      </w:r>
      <w:r>
        <w:tab/>
        <w:t xml:space="preserve">O požární ochraně </w:t>
      </w:r>
    </w:p>
    <w:p w:rsidR="00877BB5" w:rsidRDefault="00877BB5" w:rsidP="00877BB5">
      <w:pPr>
        <w:tabs>
          <w:tab w:val="left" w:pos="1620"/>
        </w:tabs>
      </w:pPr>
      <w:r>
        <w:t xml:space="preserve">Zákon č. 67/2001 Sb. </w:t>
      </w:r>
      <w:r>
        <w:tab/>
      </w:r>
      <w:r>
        <w:tab/>
        <w:t>O požární ochraně</w:t>
      </w:r>
    </w:p>
    <w:p w:rsidR="00877BB5" w:rsidRDefault="00877BB5" w:rsidP="00877BB5">
      <w:pPr>
        <w:tabs>
          <w:tab w:val="left" w:pos="1620"/>
        </w:tabs>
      </w:pPr>
      <w:r>
        <w:t xml:space="preserve">Vyhláška 246/2001 Sb. </w:t>
      </w:r>
      <w:r>
        <w:tab/>
        <w:t>O požární prevenci</w:t>
      </w:r>
    </w:p>
    <w:p w:rsidR="00877BB5" w:rsidRDefault="00877BB5" w:rsidP="00877BB5">
      <w:pPr>
        <w:tabs>
          <w:tab w:val="left" w:pos="1620"/>
        </w:tabs>
      </w:pPr>
      <w:r>
        <w:t xml:space="preserve">Vyhláška 23/2008 </w:t>
      </w:r>
      <w:r>
        <w:tab/>
      </w:r>
      <w:r>
        <w:tab/>
        <w:t>O technických podmínkách požární ochrany staveb</w:t>
      </w:r>
    </w:p>
    <w:p w:rsidR="00877BB5" w:rsidRDefault="00877BB5" w:rsidP="00877BB5">
      <w:pPr>
        <w:tabs>
          <w:tab w:val="left" w:pos="1620"/>
        </w:tabs>
      </w:pPr>
      <w:r>
        <w:t xml:space="preserve">Vyhláška 268/2011 </w:t>
      </w:r>
      <w:r>
        <w:tab/>
      </w:r>
      <w:r>
        <w:tab/>
        <w:t>O technických podmínkách požární ochrany staveb</w:t>
      </w:r>
    </w:p>
    <w:p w:rsidR="00877BB5" w:rsidRDefault="00877BB5" w:rsidP="00877BB5">
      <w:pPr>
        <w:tabs>
          <w:tab w:val="left" w:pos="1620"/>
        </w:tabs>
        <w:ind w:left="2835" w:hanging="2835"/>
      </w:pPr>
      <w:r>
        <w:t xml:space="preserve">Vyhláška 178/1997 Sb.      </w:t>
      </w:r>
      <w:r>
        <w:tab/>
        <w:t xml:space="preserve">Nařízení vlády, kterým se stanoví technické požadavky na stavební výrobky </w:t>
      </w:r>
    </w:p>
    <w:p w:rsidR="00877BB5" w:rsidRDefault="00877BB5" w:rsidP="00877BB5">
      <w:pPr>
        <w:rPr>
          <w:rFonts w:ascii="Arial" w:hAnsi="Arial" w:cs="Arial"/>
          <w:b/>
          <w:u w:val="single"/>
        </w:rPr>
      </w:pPr>
    </w:p>
    <w:p w:rsidR="00877BB5" w:rsidRDefault="00877BB5" w:rsidP="00877BB5">
      <w:pPr>
        <w:rPr>
          <w:rFonts w:ascii="Arial" w:hAnsi="Arial" w:cs="Arial"/>
          <w:b/>
          <w:u w:val="single"/>
        </w:rPr>
      </w:pPr>
    </w:p>
    <w:p w:rsidR="00877BB5" w:rsidRDefault="00877BB5" w:rsidP="00877BB5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Požární tmel pro plastové trubky do DN 50 a kovové trubky</w:t>
      </w:r>
    </w:p>
    <w:p w:rsidR="00877BB5" w:rsidRDefault="00877BB5" w:rsidP="00877BB5">
      <w:pPr>
        <w:suppressAutoHyphens w:val="0"/>
        <w:adjustRightInd w:val="0"/>
        <w:rPr>
          <w:rFonts w:ascii="Arial" w:hAnsi="Arial" w:cs="Arial"/>
          <w:b/>
          <w:snapToGrid w:val="0"/>
        </w:rPr>
      </w:pPr>
      <w:r>
        <w:rPr>
          <w:rFonts w:ascii="Arial" w:hAnsi="Arial" w:cs="Arial"/>
          <w:b/>
          <w:snapToGrid w:val="0"/>
        </w:rPr>
        <w:t xml:space="preserve">Technické údaje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6"/>
        <w:gridCol w:w="1681"/>
      </w:tblGrid>
      <w:tr w:rsidR="00877BB5" w:rsidTr="00666430">
        <w:trPr>
          <w:tblCellSpacing w:w="0" w:type="dxa"/>
        </w:trPr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7BB5" w:rsidTr="00666430">
        <w:trPr>
          <w:tblCellSpacing w:w="0" w:type="dxa"/>
        </w:trPr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djustRightInd w:val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Barva </w:t>
            </w:r>
          </w:p>
        </w:tc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djustRightInd w:val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Červená </w:t>
            </w:r>
          </w:p>
        </w:tc>
      </w:tr>
      <w:tr w:rsidR="00877BB5" w:rsidTr="00666430">
        <w:trPr>
          <w:tblCellSpacing w:w="0" w:type="dxa"/>
        </w:trPr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djustRightInd w:val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Požární odolnost </w:t>
            </w:r>
          </w:p>
        </w:tc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djustRightInd w:val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EI 120 </w:t>
            </w:r>
          </w:p>
        </w:tc>
      </w:tr>
      <w:tr w:rsidR="00877BB5" w:rsidTr="00666430">
        <w:trPr>
          <w:tblCellSpacing w:w="0" w:type="dxa"/>
        </w:trPr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djustRightInd w:val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Odolnost vůči stárnutí </w:t>
            </w:r>
          </w:p>
        </w:tc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djustRightInd w:val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Zkoušeno </w:t>
            </w:r>
          </w:p>
        </w:tc>
      </w:tr>
      <w:tr w:rsidR="00877BB5" w:rsidTr="00666430">
        <w:trPr>
          <w:tblCellSpacing w:w="0" w:type="dxa"/>
        </w:trPr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djustRightInd w:val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Akustické vlastnosti </w:t>
            </w:r>
          </w:p>
        </w:tc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djustRightInd w:val="0"/>
              <w:rPr>
                <w:rFonts w:ascii="Arial" w:hAnsi="Arial" w:cs="Arial"/>
                <w:snapToGrid w:val="0"/>
              </w:rPr>
            </w:pPr>
            <w:proofErr w:type="spellStart"/>
            <w:r>
              <w:rPr>
                <w:rFonts w:ascii="Arial" w:hAnsi="Arial" w:cs="Arial"/>
                <w:snapToGrid w:val="0"/>
              </w:rPr>
              <w:t>Tested</w:t>
            </w:r>
            <w:proofErr w:type="spellEnd"/>
            <w:r>
              <w:rPr>
                <w:rFonts w:ascii="Arial" w:hAnsi="Arial" w:cs="Arial"/>
                <w:snapToGrid w:val="0"/>
              </w:rPr>
              <w:t xml:space="preserve"> </w:t>
            </w:r>
          </w:p>
        </w:tc>
      </w:tr>
      <w:tr w:rsidR="00877BB5" w:rsidTr="00666430">
        <w:trPr>
          <w:tblCellSpacing w:w="0" w:type="dxa"/>
        </w:trPr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djustRightInd w:val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Barvitelnost </w:t>
            </w:r>
          </w:p>
        </w:tc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djustRightInd w:val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Ano </w:t>
            </w:r>
          </w:p>
        </w:tc>
      </w:tr>
      <w:tr w:rsidR="00877BB5" w:rsidTr="00666430">
        <w:trPr>
          <w:tblCellSpacing w:w="0" w:type="dxa"/>
        </w:trPr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djustRightInd w:val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Základní materiály </w:t>
            </w:r>
          </w:p>
        </w:tc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djustRightInd w:val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Beton</w:t>
            </w:r>
            <w:r>
              <w:rPr>
                <w:rFonts w:ascii="Arial" w:hAnsi="Arial" w:cs="Arial"/>
                <w:snapToGrid w:val="0"/>
              </w:rPr>
              <w:br/>
              <w:t>Zdivo</w:t>
            </w:r>
            <w:r>
              <w:rPr>
                <w:rFonts w:ascii="Arial" w:hAnsi="Arial" w:cs="Arial"/>
                <w:snapToGrid w:val="0"/>
              </w:rPr>
              <w:br/>
              <w:t>Sádrokarton</w:t>
            </w:r>
            <w:r>
              <w:rPr>
                <w:rFonts w:ascii="Arial" w:hAnsi="Arial" w:cs="Arial"/>
                <w:snapToGrid w:val="0"/>
              </w:rPr>
              <w:br/>
              <w:t>Cihla</w:t>
            </w:r>
          </w:p>
        </w:tc>
      </w:tr>
      <w:tr w:rsidR="00877BB5" w:rsidTr="00666430">
        <w:trPr>
          <w:tblCellSpacing w:w="0" w:type="dxa"/>
        </w:trPr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djustRightInd w:val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lastRenderedPageBreak/>
              <w:t xml:space="preserve">Doba skladovatelnosti </w:t>
            </w:r>
          </w:p>
        </w:tc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djustRightInd w:val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9 </w:t>
            </w:r>
            <w:proofErr w:type="gramStart"/>
            <w:r>
              <w:rPr>
                <w:rFonts w:ascii="Arial" w:hAnsi="Arial" w:cs="Arial"/>
                <w:snapToGrid w:val="0"/>
              </w:rPr>
              <w:t>měsíc(ů)</w:t>
            </w:r>
            <w:proofErr w:type="gramEnd"/>
            <w:r>
              <w:rPr>
                <w:rFonts w:ascii="Arial" w:hAnsi="Arial" w:cs="Arial"/>
                <w:snapToGrid w:val="0"/>
              </w:rPr>
              <w:t xml:space="preserve"> </w:t>
            </w:r>
          </w:p>
        </w:tc>
      </w:tr>
      <w:tr w:rsidR="00877BB5" w:rsidTr="00666430">
        <w:trPr>
          <w:tblCellSpacing w:w="0" w:type="dxa"/>
        </w:trPr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djustRightInd w:val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Vypěněný objem </w:t>
            </w:r>
          </w:p>
        </w:tc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djustRightInd w:val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≤ 2.1 l </w:t>
            </w:r>
          </w:p>
        </w:tc>
      </w:tr>
      <w:tr w:rsidR="00877BB5" w:rsidTr="00666430">
        <w:trPr>
          <w:tblCellSpacing w:w="0" w:type="dxa"/>
        </w:trPr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djustRightInd w:val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Dodatečná instalace </w:t>
            </w:r>
          </w:p>
        </w:tc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djustRightInd w:val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Ano </w:t>
            </w:r>
          </w:p>
        </w:tc>
      </w:tr>
      <w:tr w:rsidR="00877BB5" w:rsidTr="00666430">
        <w:trPr>
          <w:tblCellSpacing w:w="0" w:type="dxa"/>
        </w:trPr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djustRightInd w:val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Řezání možno min. </w:t>
            </w:r>
            <w:proofErr w:type="gramStart"/>
            <w:r>
              <w:rPr>
                <w:rFonts w:ascii="Arial" w:hAnsi="Arial" w:cs="Arial"/>
                <w:snapToGrid w:val="0"/>
              </w:rPr>
              <w:t>po</w:t>
            </w:r>
            <w:proofErr w:type="gramEnd"/>
            <w:r>
              <w:rPr>
                <w:rFonts w:ascii="Arial" w:hAnsi="Arial" w:cs="Arial"/>
                <w:snapToGrid w:val="0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djustRightInd w:val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5 min. </w:t>
            </w:r>
          </w:p>
        </w:tc>
      </w:tr>
      <w:tr w:rsidR="00877BB5" w:rsidTr="00666430">
        <w:trPr>
          <w:tblCellSpacing w:w="0" w:type="dxa"/>
        </w:trPr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djustRightInd w:val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Rozsah teplot při aplikaci </w:t>
            </w:r>
          </w:p>
        </w:tc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djustRightInd w:val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5°C - 40°C </w:t>
            </w:r>
          </w:p>
        </w:tc>
      </w:tr>
      <w:tr w:rsidR="00877BB5" w:rsidTr="00666430">
        <w:trPr>
          <w:tblCellSpacing w:w="0" w:type="dxa"/>
        </w:trPr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djustRightInd w:val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Certifikáty </w:t>
            </w:r>
          </w:p>
        </w:tc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djustRightInd w:val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EN 10/109</w:t>
            </w:r>
          </w:p>
        </w:tc>
      </w:tr>
      <w:tr w:rsidR="00877BB5" w:rsidTr="00666430">
        <w:trPr>
          <w:tblCellSpacing w:w="0" w:type="dxa"/>
        </w:trPr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djustRightInd w:val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Rozsah průměru trubek </w:t>
            </w:r>
          </w:p>
        </w:tc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djustRightInd w:val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33.7 - 114.3mm </w:t>
            </w:r>
          </w:p>
        </w:tc>
      </w:tr>
      <w:tr w:rsidR="00877BB5" w:rsidTr="00666430">
        <w:trPr>
          <w:tblCellSpacing w:w="0" w:type="dxa"/>
        </w:trPr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djustRightInd w:val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Max. teplota při aplikaci </w:t>
            </w:r>
          </w:p>
        </w:tc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djustRightInd w:val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40 °C </w:t>
            </w:r>
          </w:p>
        </w:tc>
      </w:tr>
      <w:tr w:rsidR="00877BB5" w:rsidTr="00666430">
        <w:trPr>
          <w:tblCellSpacing w:w="0" w:type="dxa"/>
        </w:trPr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djustRightInd w:val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Teplotní rozsah při skladování a přepravě </w:t>
            </w:r>
          </w:p>
        </w:tc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djustRightInd w:val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5 °C - 25 °C </w:t>
            </w:r>
          </w:p>
        </w:tc>
      </w:tr>
      <w:tr w:rsidR="00877BB5" w:rsidTr="00666430">
        <w:trPr>
          <w:tblCellSpacing w:w="0" w:type="dxa"/>
        </w:trPr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djustRightInd w:val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Rozsah teplotní odolnosti </w:t>
            </w:r>
          </w:p>
        </w:tc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djustRightInd w:val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-30°C - 60°C </w:t>
            </w:r>
          </w:p>
        </w:tc>
      </w:tr>
    </w:tbl>
    <w:p w:rsidR="00877BB5" w:rsidRDefault="00877BB5" w:rsidP="00877BB5">
      <w:pPr>
        <w:rPr>
          <w:rFonts w:ascii="Arial" w:hAnsi="Arial" w:cs="Arial"/>
          <w:b/>
          <w:u w:val="single"/>
        </w:rPr>
      </w:pPr>
    </w:p>
    <w:p w:rsidR="00877BB5" w:rsidRDefault="00877BB5" w:rsidP="00877BB5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Protipožární manžeta DN 110</w:t>
      </w:r>
    </w:p>
    <w:p w:rsidR="00877BB5" w:rsidRDefault="00877BB5" w:rsidP="00877BB5">
      <w:pPr>
        <w:suppressAutoHyphens w:val="0"/>
        <w:adjustRightInd w:val="0"/>
        <w:rPr>
          <w:rFonts w:ascii="Arial" w:hAnsi="Arial" w:cs="Arial"/>
          <w:b/>
          <w:snapToGrid w:val="0"/>
        </w:rPr>
      </w:pPr>
      <w:r>
        <w:rPr>
          <w:rFonts w:ascii="Arial" w:hAnsi="Arial" w:cs="Arial"/>
          <w:b/>
          <w:snapToGrid w:val="0"/>
        </w:rPr>
        <w:t xml:space="preserve">Technické údaje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0"/>
        <w:gridCol w:w="1500"/>
      </w:tblGrid>
      <w:tr w:rsidR="00877BB5" w:rsidTr="00666430">
        <w:trPr>
          <w:tblCellSpacing w:w="0" w:type="dxa"/>
        </w:trPr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7BB5" w:rsidTr="00666430">
        <w:trPr>
          <w:tblCellSpacing w:w="0" w:type="dxa"/>
        </w:trPr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djustRightInd w:val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Základní materiály </w:t>
            </w:r>
          </w:p>
        </w:tc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djustRightInd w:val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Beton</w:t>
            </w:r>
            <w:r>
              <w:rPr>
                <w:rFonts w:ascii="Arial" w:hAnsi="Arial" w:cs="Arial"/>
                <w:snapToGrid w:val="0"/>
              </w:rPr>
              <w:br/>
              <w:t>Sádrokarton</w:t>
            </w:r>
            <w:r>
              <w:rPr>
                <w:rFonts w:ascii="Arial" w:hAnsi="Arial" w:cs="Arial"/>
                <w:snapToGrid w:val="0"/>
              </w:rPr>
              <w:br/>
              <w:t>Zdivo</w:t>
            </w:r>
          </w:p>
        </w:tc>
      </w:tr>
      <w:tr w:rsidR="00877BB5" w:rsidTr="00666430">
        <w:trPr>
          <w:tblCellSpacing w:w="0" w:type="dxa"/>
        </w:trPr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djustRightInd w:val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Rozsah teplotní odolnosti </w:t>
            </w:r>
          </w:p>
        </w:tc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djustRightInd w:val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-20°C - 100°C </w:t>
            </w:r>
          </w:p>
        </w:tc>
      </w:tr>
      <w:tr w:rsidR="00877BB5" w:rsidTr="00666430">
        <w:trPr>
          <w:tblCellSpacing w:w="0" w:type="dxa"/>
        </w:trPr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djustRightInd w:val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Objemová hmotnost </w:t>
            </w:r>
          </w:p>
        </w:tc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djustRightInd w:val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1.35 g/cm³ </w:t>
            </w:r>
          </w:p>
        </w:tc>
      </w:tr>
      <w:tr w:rsidR="00877BB5" w:rsidTr="00666430">
        <w:trPr>
          <w:tblCellSpacing w:w="0" w:type="dxa"/>
        </w:trPr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djustRightInd w:val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Certifikáty </w:t>
            </w:r>
          </w:p>
        </w:tc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djustRightInd w:val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Z-19.17-1612</w:t>
            </w:r>
          </w:p>
        </w:tc>
      </w:tr>
      <w:tr w:rsidR="00877BB5" w:rsidTr="00666430">
        <w:trPr>
          <w:tblCellSpacing w:w="0" w:type="dxa"/>
        </w:trPr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djustRightInd w:val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Reakce na oheň dle ČSN/STN EN 13 501-1 </w:t>
            </w:r>
          </w:p>
        </w:tc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djustRightInd w:val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B2 </w:t>
            </w:r>
          </w:p>
        </w:tc>
      </w:tr>
      <w:tr w:rsidR="00877BB5" w:rsidTr="00666430">
        <w:trPr>
          <w:tblCellSpacing w:w="0" w:type="dxa"/>
        </w:trPr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djustRightInd w:val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Nominální průměr potrubí </w:t>
            </w:r>
          </w:p>
        </w:tc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djustRightInd w:val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dle typu </w:t>
            </w:r>
          </w:p>
        </w:tc>
      </w:tr>
      <w:tr w:rsidR="00877BB5" w:rsidTr="00666430">
        <w:trPr>
          <w:tblCellSpacing w:w="0" w:type="dxa"/>
        </w:trPr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djustRightInd w:val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Teplotní rozsah při skladování a přepravě </w:t>
            </w:r>
          </w:p>
        </w:tc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djustRightInd w:val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-5 °C - 30 °C </w:t>
            </w:r>
          </w:p>
        </w:tc>
      </w:tr>
      <w:tr w:rsidR="00877BB5" w:rsidTr="00666430">
        <w:trPr>
          <w:tblCellSpacing w:w="0" w:type="dxa"/>
        </w:trPr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djustRightInd w:val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Expanzní teplota </w:t>
            </w:r>
          </w:p>
        </w:tc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djustRightInd w:val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&gt; 160 °C </w:t>
            </w:r>
          </w:p>
        </w:tc>
      </w:tr>
      <w:tr w:rsidR="00877BB5" w:rsidTr="00666430">
        <w:trPr>
          <w:tblCellSpacing w:w="0" w:type="dxa"/>
        </w:trPr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7BB5" w:rsidRDefault="00877BB5" w:rsidP="00666430">
            <w:pPr>
              <w:suppressAutoHyphens w:val="0"/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77BB5" w:rsidRDefault="00877BB5" w:rsidP="00877BB5">
      <w:pPr>
        <w:spacing w:before="120"/>
        <w:jc w:val="both"/>
        <w:rPr>
          <w:b/>
          <w:snapToGrid w:val="0"/>
          <w:sz w:val="20"/>
          <w:szCs w:val="20"/>
          <w:u w:val="single"/>
        </w:rPr>
      </w:pPr>
    </w:p>
    <w:p w:rsidR="00877BB5" w:rsidRDefault="00877BB5" w:rsidP="00877BB5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Protipožární povlak </w:t>
      </w:r>
    </w:p>
    <w:p w:rsidR="00877BB5" w:rsidRDefault="00877BB5" w:rsidP="00877BB5">
      <w:pPr>
        <w:suppressAutoHyphens w:val="0"/>
        <w:adjustRightInd w:val="0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- Snadno roztíratelný štětcem nebo válečkem</w:t>
      </w:r>
      <w:r>
        <w:rPr>
          <w:rFonts w:ascii="Arial" w:hAnsi="Arial" w:cs="Arial"/>
          <w:snapToGrid w:val="0"/>
        </w:rPr>
        <w:br/>
        <w:t xml:space="preserve">- Velmi dobré akustické vlastnosti (v závislosti na desce minerální plsti </w:t>
      </w:r>
      <w:proofErr w:type="spellStart"/>
      <w:r>
        <w:rPr>
          <w:rFonts w:ascii="Arial" w:hAnsi="Arial" w:cs="Arial"/>
          <w:snapToGrid w:val="0"/>
        </w:rPr>
        <w:t>Rw</w:t>
      </w:r>
      <w:proofErr w:type="spellEnd"/>
      <w:r>
        <w:rPr>
          <w:rFonts w:ascii="Arial" w:hAnsi="Arial" w:cs="Arial"/>
          <w:snapToGrid w:val="0"/>
        </w:rPr>
        <w:t>/r - až 52 dB)</w:t>
      </w:r>
      <w:r>
        <w:rPr>
          <w:rFonts w:ascii="Arial" w:hAnsi="Arial" w:cs="Arial"/>
          <w:snapToGrid w:val="0"/>
        </w:rPr>
        <w:br/>
        <w:t>- Ředitelný vodou, neobsahuje žádná organická rozpouštědla bez silikónu</w:t>
      </w:r>
      <w:r>
        <w:rPr>
          <w:rFonts w:ascii="Arial" w:hAnsi="Arial" w:cs="Arial"/>
          <w:snapToGrid w:val="0"/>
        </w:rPr>
        <w:br/>
        <w:t>- Bez zápachu</w:t>
      </w:r>
      <w:r>
        <w:rPr>
          <w:rFonts w:ascii="Arial" w:hAnsi="Arial" w:cs="Arial"/>
          <w:snapToGrid w:val="0"/>
        </w:rPr>
        <w:br/>
        <w:t>- Nízká spotřeba (tloušťka vrstvy nátěru pro EI 60 minut pouze 0,7 mm za sucha)</w:t>
      </w:r>
      <w:r>
        <w:rPr>
          <w:rFonts w:ascii="Arial" w:hAnsi="Arial" w:cs="Arial"/>
          <w:snapToGrid w:val="0"/>
        </w:rPr>
        <w:br/>
        <w:t>- Pouze 1 vrstva nátěru na deskách z minerální plsti</w:t>
      </w:r>
      <w:r>
        <w:rPr>
          <w:rFonts w:ascii="Arial" w:hAnsi="Arial" w:cs="Arial"/>
          <w:snapToGrid w:val="0"/>
        </w:rPr>
        <w:br/>
        <w:t xml:space="preserve">- </w:t>
      </w:r>
      <w:proofErr w:type="spellStart"/>
      <w:r>
        <w:rPr>
          <w:rFonts w:ascii="Arial" w:hAnsi="Arial" w:cs="Arial"/>
          <w:snapToGrid w:val="0"/>
        </w:rPr>
        <w:t>Kouřotěsnost</w:t>
      </w:r>
      <w:proofErr w:type="spellEnd"/>
    </w:p>
    <w:p w:rsidR="00567AFB" w:rsidRDefault="00567AFB" w:rsidP="00567AFB">
      <w:pPr>
        <w:suppressAutoHyphens w:val="0"/>
        <w:adjustRightInd w:val="0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- Odolnost proti stékající vodě</w:t>
      </w:r>
    </w:p>
    <w:p w:rsidR="00877BB5" w:rsidRDefault="00877BB5" w:rsidP="00877BB5">
      <w:pPr>
        <w:spacing w:before="120"/>
        <w:jc w:val="both"/>
        <w:rPr>
          <w:b/>
          <w:snapToGrid w:val="0"/>
          <w:sz w:val="20"/>
          <w:szCs w:val="20"/>
          <w:u w:val="single"/>
        </w:rPr>
      </w:pPr>
    </w:p>
    <w:p w:rsidR="00F54D08" w:rsidRDefault="00F54D08" w:rsidP="00F54D08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Požární pěna</w:t>
      </w:r>
    </w:p>
    <w:p w:rsidR="00F54D08" w:rsidRPr="00F54D08" w:rsidRDefault="00F54D08" w:rsidP="00F54D08">
      <w:pPr>
        <w:suppressAutoHyphens w:val="0"/>
        <w:adjustRightInd w:val="0"/>
        <w:rPr>
          <w:rFonts w:ascii="Arial" w:hAnsi="Arial" w:cs="Arial"/>
          <w:snapToGrid w:val="0"/>
        </w:rPr>
      </w:pPr>
      <w:r w:rsidRPr="00F54D08">
        <w:rPr>
          <w:rFonts w:ascii="Arial" w:hAnsi="Arial" w:cs="Arial"/>
          <w:snapToGrid w:val="0"/>
        </w:rPr>
        <w:t>Technické údaje</w:t>
      </w:r>
    </w:p>
    <w:p w:rsidR="00F54D08" w:rsidRPr="00F54D08" w:rsidRDefault="00F54D08" w:rsidP="00F54D08">
      <w:pPr>
        <w:suppressAutoHyphens w:val="0"/>
        <w:adjustRightInd w:val="0"/>
        <w:rPr>
          <w:rFonts w:ascii="Arial" w:hAnsi="Arial" w:cs="Arial"/>
          <w:snapToGrid w:val="0"/>
        </w:rPr>
      </w:pPr>
      <w:r w:rsidRPr="00F54D08">
        <w:rPr>
          <w:rFonts w:ascii="Arial" w:hAnsi="Arial" w:cs="Arial"/>
          <w:snapToGrid w:val="0"/>
        </w:rPr>
        <w:t xml:space="preserve">Obsah nádoby/kazety - 325 ml </w:t>
      </w:r>
    </w:p>
    <w:p w:rsidR="00F54D08" w:rsidRPr="00F54D08" w:rsidRDefault="00F54D08" w:rsidP="00F54D08">
      <w:pPr>
        <w:suppressAutoHyphens w:val="0"/>
        <w:adjustRightInd w:val="0"/>
        <w:rPr>
          <w:rFonts w:ascii="Arial" w:hAnsi="Arial" w:cs="Arial"/>
          <w:snapToGrid w:val="0"/>
        </w:rPr>
      </w:pPr>
      <w:r w:rsidRPr="00F54D08">
        <w:rPr>
          <w:rFonts w:ascii="Arial" w:hAnsi="Arial" w:cs="Arial"/>
          <w:snapToGrid w:val="0"/>
        </w:rPr>
        <w:t>Maximální otvor ve stěně (</w:t>
      </w:r>
      <w:proofErr w:type="spellStart"/>
      <w:r w:rsidRPr="00F54D08">
        <w:rPr>
          <w:rFonts w:ascii="Arial" w:hAnsi="Arial" w:cs="Arial"/>
          <w:snapToGrid w:val="0"/>
        </w:rPr>
        <w:t>ŠxV</w:t>
      </w:r>
      <w:proofErr w:type="spellEnd"/>
      <w:r w:rsidRPr="00F54D08">
        <w:rPr>
          <w:rFonts w:ascii="Arial" w:hAnsi="Arial" w:cs="Arial"/>
          <w:snapToGrid w:val="0"/>
        </w:rPr>
        <w:t xml:space="preserve">) - 400 x 400 mm </w:t>
      </w:r>
    </w:p>
    <w:p w:rsidR="00F54D08" w:rsidRPr="00F54D08" w:rsidRDefault="00F54D08" w:rsidP="00F54D08">
      <w:pPr>
        <w:suppressAutoHyphens w:val="0"/>
        <w:adjustRightInd w:val="0"/>
        <w:rPr>
          <w:rFonts w:ascii="Arial" w:hAnsi="Arial" w:cs="Arial"/>
          <w:snapToGrid w:val="0"/>
        </w:rPr>
      </w:pPr>
      <w:r w:rsidRPr="00F54D08">
        <w:rPr>
          <w:rFonts w:ascii="Arial" w:hAnsi="Arial" w:cs="Arial"/>
          <w:snapToGrid w:val="0"/>
        </w:rPr>
        <w:t xml:space="preserve">Minimální tloušťka stropu - 150 mm </w:t>
      </w:r>
    </w:p>
    <w:p w:rsidR="00F54D08" w:rsidRPr="00F54D08" w:rsidRDefault="00F54D08" w:rsidP="00F54D08">
      <w:pPr>
        <w:suppressAutoHyphens w:val="0"/>
        <w:adjustRightInd w:val="0"/>
        <w:rPr>
          <w:rFonts w:ascii="Arial" w:hAnsi="Arial" w:cs="Arial"/>
          <w:snapToGrid w:val="0"/>
        </w:rPr>
      </w:pPr>
      <w:r w:rsidRPr="00F54D08">
        <w:rPr>
          <w:rFonts w:ascii="Arial" w:hAnsi="Arial" w:cs="Arial"/>
          <w:snapToGrid w:val="0"/>
        </w:rPr>
        <w:t xml:space="preserve">Kabelová lávka - Ano </w:t>
      </w:r>
    </w:p>
    <w:p w:rsidR="00F54D08" w:rsidRPr="00F54D08" w:rsidRDefault="00F54D08" w:rsidP="00F54D08">
      <w:pPr>
        <w:suppressAutoHyphens w:val="0"/>
        <w:adjustRightInd w:val="0"/>
        <w:rPr>
          <w:rFonts w:ascii="Arial" w:hAnsi="Arial" w:cs="Arial"/>
          <w:snapToGrid w:val="0"/>
        </w:rPr>
      </w:pPr>
      <w:r w:rsidRPr="00F54D08">
        <w:rPr>
          <w:rFonts w:ascii="Arial" w:hAnsi="Arial" w:cs="Arial"/>
          <w:snapToGrid w:val="0"/>
        </w:rPr>
        <w:t xml:space="preserve">Průměr nehořlavých trubek - 50 mm </w:t>
      </w:r>
    </w:p>
    <w:p w:rsidR="00F54D08" w:rsidRPr="00F54D08" w:rsidRDefault="00F54D08" w:rsidP="00F54D08">
      <w:pPr>
        <w:suppressAutoHyphens w:val="0"/>
        <w:adjustRightInd w:val="0"/>
        <w:rPr>
          <w:rFonts w:ascii="Arial" w:hAnsi="Arial" w:cs="Arial"/>
          <w:snapToGrid w:val="0"/>
        </w:rPr>
      </w:pPr>
      <w:r w:rsidRPr="00F54D08">
        <w:rPr>
          <w:rFonts w:ascii="Arial" w:hAnsi="Arial" w:cs="Arial"/>
          <w:snapToGrid w:val="0"/>
        </w:rPr>
        <w:t xml:space="preserve">Odolnost vůči vlhku a plísním  - Ano </w:t>
      </w:r>
    </w:p>
    <w:p w:rsidR="00F54D08" w:rsidRPr="00F54D08" w:rsidRDefault="00F54D08" w:rsidP="00F54D08">
      <w:pPr>
        <w:suppressAutoHyphens w:val="0"/>
        <w:adjustRightInd w:val="0"/>
        <w:rPr>
          <w:rFonts w:ascii="Arial" w:hAnsi="Arial" w:cs="Arial"/>
          <w:snapToGrid w:val="0"/>
        </w:rPr>
      </w:pPr>
      <w:r w:rsidRPr="00F54D08">
        <w:rPr>
          <w:rFonts w:ascii="Arial" w:hAnsi="Arial" w:cs="Arial"/>
          <w:snapToGrid w:val="0"/>
        </w:rPr>
        <w:t>Teplota zpěnění (</w:t>
      </w:r>
      <w:proofErr w:type="spellStart"/>
      <w:r w:rsidRPr="00F54D08">
        <w:rPr>
          <w:rFonts w:ascii="Arial" w:hAnsi="Arial" w:cs="Arial"/>
          <w:snapToGrid w:val="0"/>
        </w:rPr>
        <w:t>přibl</w:t>
      </w:r>
      <w:proofErr w:type="spellEnd"/>
      <w:r w:rsidRPr="00F54D08">
        <w:rPr>
          <w:rFonts w:ascii="Arial" w:hAnsi="Arial" w:cs="Arial"/>
          <w:snapToGrid w:val="0"/>
        </w:rPr>
        <w:t xml:space="preserve">.) - 250 °C </w:t>
      </w:r>
    </w:p>
    <w:p w:rsidR="00F54D08" w:rsidRPr="00F54D08" w:rsidRDefault="00F54D08" w:rsidP="00F54D08">
      <w:pPr>
        <w:suppressAutoHyphens w:val="0"/>
        <w:adjustRightInd w:val="0"/>
        <w:rPr>
          <w:rFonts w:ascii="Arial" w:hAnsi="Arial" w:cs="Arial"/>
          <w:snapToGrid w:val="0"/>
        </w:rPr>
      </w:pPr>
      <w:r w:rsidRPr="00F54D08">
        <w:rPr>
          <w:rFonts w:ascii="Arial" w:hAnsi="Arial" w:cs="Arial"/>
          <w:snapToGrid w:val="0"/>
        </w:rPr>
        <w:t xml:space="preserve">Teplotní odolnost – min - -30 °C </w:t>
      </w:r>
    </w:p>
    <w:p w:rsidR="00F54D08" w:rsidRPr="00F54D08" w:rsidRDefault="00F54D08" w:rsidP="00F54D08">
      <w:pPr>
        <w:suppressAutoHyphens w:val="0"/>
        <w:adjustRightInd w:val="0"/>
        <w:rPr>
          <w:rFonts w:ascii="Arial" w:hAnsi="Arial" w:cs="Arial"/>
          <w:snapToGrid w:val="0"/>
        </w:rPr>
      </w:pPr>
      <w:r w:rsidRPr="00F54D08">
        <w:rPr>
          <w:rFonts w:ascii="Arial" w:hAnsi="Arial" w:cs="Arial"/>
          <w:snapToGrid w:val="0"/>
        </w:rPr>
        <w:t xml:space="preserve">Rozsah teplotní odolnosti - -30 - 60 °C </w:t>
      </w:r>
    </w:p>
    <w:p w:rsidR="00F54D08" w:rsidRPr="00F54D08" w:rsidRDefault="00F54D08" w:rsidP="00F54D08">
      <w:pPr>
        <w:suppressAutoHyphens w:val="0"/>
        <w:adjustRightInd w:val="0"/>
        <w:rPr>
          <w:rFonts w:ascii="Arial" w:hAnsi="Arial" w:cs="Arial"/>
          <w:snapToGrid w:val="0"/>
        </w:rPr>
      </w:pPr>
      <w:r w:rsidRPr="00F54D08">
        <w:rPr>
          <w:rFonts w:ascii="Arial" w:hAnsi="Arial" w:cs="Arial"/>
          <w:snapToGrid w:val="0"/>
        </w:rPr>
        <w:t xml:space="preserve">Kombinovaná těsnění - Ano </w:t>
      </w:r>
    </w:p>
    <w:p w:rsidR="00F54D08" w:rsidRPr="00F54D08" w:rsidRDefault="00F54D08" w:rsidP="00F54D08">
      <w:pPr>
        <w:suppressAutoHyphens w:val="0"/>
        <w:adjustRightInd w:val="0"/>
        <w:rPr>
          <w:rFonts w:ascii="Arial" w:hAnsi="Arial" w:cs="Arial"/>
          <w:snapToGrid w:val="0"/>
        </w:rPr>
      </w:pPr>
      <w:r w:rsidRPr="00F54D08">
        <w:rPr>
          <w:rFonts w:ascii="Arial" w:hAnsi="Arial" w:cs="Arial"/>
          <w:snapToGrid w:val="0"/>
        </w:rPr>
        <w:t xml:space="preserve">Opakovaně použitelné (a demontovatelné) - Ano </w:t>
      </w:r>
    </w:p>
    <w:p w:rsidR="00F54D08" w:rsidRPr="00F54D08" w:rsidRDefault="00F54D08" w:rsidP="00F54D08">
      <w:pPr>
        <w:suppressAutoHyphens w:val="0"/>
        <w:adjustRightInd w:val="0"/>
        <w:rPr>
          <w:rFonts w:ascii="Arial" w:hAnsi="Arial" w:cs="Arial"/>
          <w:snapToGrid w:val="0"/>
        </w:rPr>
      </w:pPr>
      <w:r w:rsidRPr="00F54D08">
        <w:rPr>
          <w:rFonts w:ascii="Arial" w:hAnsi="Arial" w:cs="Arial"/>
          <w:snapToGrid w:val="0"/>
        </w:rPr>
        <w:lastRenderedPageBreak/>
        <w:t xml:space="preserve">Minimální tloušťka stěny - 150 mm </w:t>
      </w:r>
    </w:p>
    <w:p w:rsidR="00F54D08" w:rsidRDefault="00F54D08" w:rsidP="00F54D08">
      <w:pPr>
        <w:rPr>
          <w:rFonts w:ascii="Arial" w:hAnsi="Arial" w:cs="Arial"/>
          <w:b/>
          <w:u w:val="single"/>
        </w:rPr>
      </w:pPr>
    </w:p>
    <w:p w:rsidR="00F54D08" w:rsidRPr="001118A3" w:rsidRDefault="00F54D08" w:rsidP="00F54D08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Požární bandáž </w:t>
      </w:r>
      <w:r w:rsidRPr="001118A3">
        <w:rPr>
          <w:rFonts w:ascii="Arial" w:hAnsi="Arial" w:cs="Arial"/>
          <w:b/>
          <w:u w:val="single"/>
        </w:rPr>
        <w:t>Protipožární bandáž pomáhá vytvořit ohňovou a kouřovou bariéru okolo nehořlavého potrubí s hořlavou izolací</w:t>
      </w:r>
    </w:p>
    <w:p w:rsidR="00F54D08" w:rsidRPr="00F54D08" w:rsidRDefault="00F54D08" w:rsidP="00F54D08">
      <w:pPr>
        <w:suppressAutoHyphens w:val="0"/>
        <w:adjustRightInd w:val="0"/>
        <w:rPr>
          <w:rFonts w:ascii="Arial" w:hAnsi="Arial" w:cs="Arial"/>
          <w:snapToGrid w:val="0"/>
        </w:rPr>
      </w:pPr>
      <w:r w:rsidRPr="00F54D08">
        <w:rPr>
          <w:rFonts w:ascii="Arial" w:hAnsi="Arial" w:cs="Arial"/>
          <w:snapToGrid w:val="0"/>
        </w:rPr>
        <w:t>Technické údaje</w:t>
      </w:r>
    </w:p>
    <w:p w:rsidR="00F54D08" w:rsidRPr="00F54D08" w:rsidRDefault="00F54D08" w:rsidP="00F54D08">
      <w:pPr>
        <w:suppressAutoHyphens w:val="0"/>
        <w:adjustRightInd w:val="0"/>
        <w:rPr>
          <w:rFonts w:ascii="Arial" w:hAnsi="Arial" w:cs="Arial"/>
          <w:snapToGrid w:val="0"/>
        </w:rPr>
      </w:pPr>
      <w:r w:rsidRPr="00F54D08">
        <w:rPr>
          <w:rFonts w:ascii="Arial" w:hAnsi="Arial" w:cs="Arial"/>
          <w:snapToGrid w:val="0"/>
        </w:rPr>
        <w:t xml:space="preserve">Základní materiály - Beton , </w:t>
      </w:r>
      <w:proofErr w:type="gramStart"/>
      <w:r w:rsidRPr="00F54D08">
        <w:rPr>
          <w:rFonts w:ascii="Arial" w:hAnsi="Arial" w:cs="Arial"/>
          <w:snapToGrid w:val="0"/>
        </w:rPr>
        <w:t>Zdivo , Sádrokarton</w:t>
      </w:r>
      <w:proofErr w:type="gramEnd"/>
      <w:r w:rsidRPr="00F54D08">
        <w:rPr>
          <w:rFonts w:ascii="Arial" w:hAnsi="Arial" w:cs="Arial"/>
          <w:snapToGrid w:val="0"/>
        </w:rPr>
        <w:t xml:space="preserve"> </w:t>
      </w:r>
    </w:p>
    <w:p w:rsidR="00F54D08" w:rsidRPr="00F54D08" w:rsidRDefault="00F54D08" w:rsidP="00F54D08">
      <w:pPr>
        <w:suppressAutoHyphens w:val="0"/>
        <w:adjustRightInd w:val="0"/>
        <w:rPr>
          <w:rFonts w:ascii="Arial" w:hAnsi="Arial" w:cs="Arial"/>
          <w:snapToGrid w:val="0"/>
        </w:rPr>
      </w:pPr>
      <w:proofErr w:type="spellStart"/>
      <w:r w:rsidRPr="00F54D08">
        <w:rPr>
          <w:rFonts w:ascii="Arial" w:hAnsi="Arial" w:cs="Arial"/>
          <w:snapToGrid w:val="0"/>
        </w:rPr>
        <w:t>Přetíratelný</w:t>
      </w:r>
      <w:proofErr w:type="spellEnd"/>
      <w:r w:rsidRPr="00F54D08">
        <w:rPr>
          <w:rFonts w:ascii="Arial" w:hAnsi="Arial" w:cs="Arial"/>
          <w:snapToGrid w:val="0"/>
        </w:rPr>
        <w:t xml:space="preserve"> - Ne </w:t>
      </w:r>
    </w:p>
    <w:p w:rsidR="00F54D08" w:rsidRPr="00F54D08" w:rsidRDefault="00F54D08" w:rsidP="00F54D08">
      <w:pPr>
        <w:suppressAutoHyphens w:val="0"/>
        <w:adjustRightInd w:val="0"/>
        <w:rPr>
          <w:rFonts w:ascii="Arial" w:hAnsi="Arial" w:cs="Arial"/>
          <w:snapToGrid w:val="0"/>
        </w:rPr>
      </w:pPr>
      <w:r w:rsidRPr="00F54D08">
        <w:rPr>
          <w:rFonts w:ascii="Arial" w:hAnsi="Arial" w:cs="Arial"/>
          <w:snapToGrid w:val="0"/>
        </w:rPr>
        <w:t xml:space="preserve">Expanzní poměr (bez omezení, až do) - 1:14 </w:t>
      </w:r>
    </w:p>
    <w:p w:rsidR="00F54D08" w:rsidRPr="00F54D08" w:rsidRDefault="00F54D08" w:rsidP="00F54D08">
      <w:pPr>
        <w:suppressAutoHyphens w:val="0"/>
        <w:adjustRightInd w:val="0"/>
        <w:rPr>
          <w:rFonts w:ascii="Arial" w:hAnsi="Arial" w:cs="Arial"/>
          <w:snapToGrid w:val="0"/>
        </w:rPr>
      </w:pPr>
      <w:r w:rsidRPr="00F54D08">
        <w:rPr>
          <w:rFonts w:ascii="Arial" w:hAnsi="Arial" w:cs="Arial"/>
          <w:snapToGrid w:val="0"/>
        </w:rPr>
        <w:t xml:space="preserve">Rozsah teplot při aplikaci - -5 - 50 °C </w:t>
      </w:r>
    </w:p>
    <w:p w:rsidR="00F54D08" w:rsidRPr="00F54D08" w:rsidRDefault="00F54D08" w:rsidP="00F54D08">
      <w:pPr>
        <w:suppressAutoHyphens w:val="0"/>
        <w:adjustRightInd w:val="0"/>
        <w:rPr>
          <w:rFonts w:ascii="Arial" w:hAnsi="Arial" w:cs="Arial"/>
          <w:snapToGrid w:val="0"/>
        </w:rPr>
      </w:pPr>
      <w:r w:rsidRPr="00F54D08">
        <w:rPr>
          <w:rFonts w:ascii="Arial" w:hAnsi="Arial" w:cs="Arial"/>
          <w:snapToGrid w:val="0"/>
        </w:rPr>
        <w:t>Teplota zpěnění (</w:t>
      </w:r>
      <w:proofErr w:type="spellStart"/>
      <w:r w:rsidRPr="00F54D08">
        <w:rPr>
          <w:rFonts w:ascii="Arial" w:hAnsi="Arial" w:cs="Arial"/>
          <w:snapToGrid w:val="0"/>
        </w:rPr>
        <w:t>přibl</w:t>
      </w:r>
      <w:proofErr w:type="spellEnd"/>
      <w:r w:rsidRPr="00F54D08">
        <w:rPr>
          <w:rFonts w:ascii="Arial" w:hAnsi="Arial" w:cs="Arial"/>
          <w:snapToGrid w:val="0"/>
        </w:rPr>
        <w:t xml:space="preserve">.) - 210 °C </w:t>
      </w:r>
    </w:p>
    <w:p w:rsidR="00F54D08" w:rsidRPr="00F54D08" w:rsidRDefault="00F54D08" w:rsidP="00F54D08">
      <w:pPr>
        <w:suppressAutoHyphens w:val="0"/>
        <w:adjustRightInd w:val="0"/>
        <w:rPr>
          <w:rFonts w:ascii="Arial" w:hAnsi="Arial" w:cs="Arial"/>
          <w:snapToGrid w:val="0"/>
        </w:rPr>
      </w:pPr>
      <w:r w:rsidRPr="00F54D08">
        <w:rPr>
          <w:rFonts w:ascii="Arial" w:hAnsi="Arial" w:cs="Arial"/>
          <w:snapToGrid w:val="0"/>
        </w:rPr>
        <w:t xml:space="preserve">Teplota skladování a přepravy – rozsah - -5 - 50 °C </w:t>
      </w:r>
    </w:p>
    <w:p w:rsidR="00F54D08" w:rsidRPr="00F54D08" w:rsidRDefault="00F54D08" w:rsidP="00F54D08">
      <w:pPr>
        <w:suppressAutoHyphens w:val="0"/>
        <w:adjustRightInd w:val="0"/>
        <w:rPr>
          <w:rFonts w:ascii="Arial" w:hAnsi="Arial" w:cs="Arial"/>
          <w:snapToGrid w:val="0"/>
        </w:rPr>
      </w:pPr>
      <w:r w:rsidRPr="00F54D08">
        <w:rPr>
          <w:rFonts w:ascii="Arial" w:hAnsi="Arial" w:cs="Arial"/>
          <w:snapToGrid w:val="0"/>
        </w:rPr>
        <w:t xml:space="preserve">Intumescentní - Ano </w:t>
      </w:r>
    </w:p>
    <w:p w:rsidR="00F54D08" w:rsidRPr="00F54D08" w:rsidRDefault="00F54D08" w:rsidP="00F54D08">
      <w:pPr>
        <w:suppressAutoHyphens w:val="0"/>
        <w:adjustRightInd w:val="0"/>
        <w:rPr>
          <w:rFonts w:ascii="Arial" w:hAnsi="Arial" w:cs="Arial"/>
          <w:snapToGrid w:val="0"/>
        </w:rPr>
      </w:pPr>
      <w:r w:rsidRPr="00F54D08">
        <w:rPr>
          <w:rFonts w:ascii="Arial" w:hAnsi="Arial" w:cs="Arial"/>
          <w:snapToGrid w:val="0"/>
        </w:rPr>
        <w:t xml:space="preserve">Odolnost vůči vlhku a plísni - Třída 0 (EN ISO 846) </w:t>
      </w:r>
    </w:p>
    <w:p w:rsidR="00F54D08" w:rsidRPr="00F54D08" w:rsidRDefault="00F54D08" w:rsidP="00F54D08">
      <w:pPr>
        <w:suppressAutoHyphens w:val="0"/>
        <w:adjustRightInd w:val="0"/>
        <w:rPr>
          <w:rFonts w:ascii="Arial" w:hAnsi="Arial" w:cs="Arial"/>
          <w:snapToGrid w:val="0"/>
        </w:rPr>
      </w:pPr>
      <w:r w:rsidRPr="00F54D08">
        <w:rPr>
          <w:rFonts w:ascii="Arial" w:hAnsi="Arial" w:cs="Arial"/>
          <w:snapToGrid w:val="0"/>
        </w:rPr>
        <w:t>Rozměry (D x Š x V) - 1</w:t>
      </w:r>
      <w:r w:rsidR="001C7A15">
        <w:rPr>
          <w:rFonts w:ascii="Arial" w:hAnsi="Arial" w:cs="Arial"/>
          <w:snapToGrid w:val="0"/>
        </w:rPr>
        <w:t>8</w:t>
      </w:r>
      <w:r w:rsidRPr="00F54D08">
        <w:rPr>
          <w:rFonts w:ascii="Arial" w:hAnsi="Arial" w:cs="Arial"/>
          <w:snapToGrid w:val="0"/>
        </w:rPr>
        <w:t xml:space="preserve">000 x 125 x 2 mm </w:t>
      </w:r>
    </w:p>
    <w:p w:rsidR="00F54D08" w:rsidRPr="00F54D08" w:rsidRDefault="00F54D08" w:rsidP="00F54D08">
      <w:pPr>
        <w:suppressAutoHyphens w:val="0"/>
        <w:adjustRightInd w:val="0"/>
        <w:rPr>
          <w:rFonts w:ascii="Arial" w:hAnsi="Arial" w:cs="Arial"/>
          <w:snapToGrid w:val="0"/>
        </w:rPr>
      </w:pPr>
      <w:r w:rsidRPr="00F54D08">
        <w:rPr>
          <w:rFonts w:ascii="Arial" w:hAnsi="Arial" w:cs="Arial"/>
          <w:snapToGrid w:val="0"/>
        </w:rPr>
        <w:t xml:space="preserve">Barva - Šedá </w:t>
      </w:r>
    </w:p>
    <w:p w:rsidR="00F54D08" w:rsidRPr="001118A3" w:rsidRDefault="00F54D08" w:rsidP="00F54D08">
      <w:pPr>
        <w:rPr>
          <w:rFonts w:ascii="Arial" w:hAnsi="Arial" w:cs="Arial"/>
          <w:b/>
          <w:snapToGrid w:val="0"/>
        </w:rPr>
      </w:pPr>
    </w:p>
    <w:p w:rsidR="00F54D08" w:rsidRPr="001118A3" w:rsidRDefault="00F54D08" w:rsidP="00F54D08">
      <w:pPr>
        <w:suppressAutoHyphens w:val="0"/>
        <w:adjustRightInd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Požární manžeta </w:t>
      </w:r>
      <w:r w:rsidRPr="0093771D">
        <w:rPr>
          <w:rFonts w:ascii="Arial" w:hAnsi="Arial" w:cs="Arial"/>
          <w:b/>
          <w:u w:val="single"/>
        </w:rPr>
        <w:t>EI 45 až EI 90</w:t>
      </w:r>
    </w:p>
    <w:p w:rsidR="00F54D08" w:rsidRPr="00F54D08" w:rsidRDefault="00F54D08" w:rsidP="00F54D08">
      <w:pPr>
        <w:suppressAutoHyphens w:val="0"/>
        <w:adjustRightInd w:val="0"/>
        <w:rPr>
          <w:rFonts w:ascii="Arial" w:hAnsi="Arial" w:cs="Arial"/>
          <w:snapToGrid w:val="0"/>
        </w:rPr>
      </w:pPr>
      <w:r w:rsidRPr="00F54D08">
        <w:rPr>
          <w:rFonts w:ascii="Arial" w:hAnsi="Arial" w:cs="Arial"/>
          <w:snapToGrid w:val="0"/>
        </w:rPr>
        <w:t>Popis výrobku</w:t>
      </w:r>
    </w:p>
    <w:p w:rsidR="00F54D08" w:rsidRPr="00F54D08" w:rsidRDefault="00F54D08" w:rsidP="00F54D08">
      <w:pPr>
        <w:suppressAutoHyphens w:val="0"/>
        <w:adjustRightInd w:val="0"/>
        <w:rPr>
          <w:rFonts w:ascii="Arial" w:hAnsi="Arial" w:cs="Arial"/>
          <w:snapToGrid w:val="0"/>
        </w:rPr>
      </w:pPr>
      <w:proofErr w:type="spellStart"/>
      <w:r w:rsidRPr="00F54D08">
        <w:rPr>
          <w:rFonts w:ascii="Arial" w:hAnsi="Arial" w:cs="Arial"/>
          <w:snapToGrid w:val="0"/>
        </w:rPr>
        <w:t>Po</w:t>
      </w:r>
      <w:r w:rsidRPr="00F54D08">
        <w:rPr>
          <w:rFonts w:ascii="Arial" w:hAnsi="Arial" w:cs="Arial" w:hint="eastAsia"/>
          <w:snapToGrid w:val="0"/>
        </w:rPr>
        <w:t>ž</w:t>
      </w:r>
      <w:r w:rsidRPr="00F54D08">
        <w:rPr>
          <w:rFonts w:ascii="Arial" w:hAnsi="Arial" w:cs="Arial"/>
          <w:snapToGrid w:val="0"/>
        </w:rPr>
        <w:t>arn</w:t>
      </w:r>
      <w:r w:rsidRPr="00F54D08">
        <w:rPr>
          <w:rFonts w:ascii="Arial" w:hAnsi="Arial" w:cs="Arial" w:hint="eastAsia"/>
          <w:snapToGrid w:val="0"/>
        </w:rPr>
        <w:t>ě</w:t>
      </w:r>
      <w:proofErr w:type="spellEnd"/>
      <w:r w:rsidRPr="00F54D08">
        <w:rPr>
          <w:rFonts w:ascii="Arial" w:hAnsi="Arial" w:cs="Arial"/>
          <w:snapToGrid w:val="0"/>
        </w:rPr>
        <w:t xml:space="preserve"> </w:t>
      </w:r>
      <w:proofErr w:type="spellStart"/>
      <w:r w:rsidRPr="00F54D08">
        <w:rPr>
          <w:rFonts w:ascii="Arial" w:hAnsi="Arial" w:cs="Arial"/>
          <w:snapToGrid w:val="0"/>
        </w:rPr>
        <w:t>ochranna</w:t>
      </w:r>
      <w:proofErr w:type="spellEnd"/>
      <w:r w:rsidRPr="00F54D08">
        <w:rPr>
          <w:rFonts w:ascii="Arial" w:hAnsi="Arial" w:cs="Arial"/>
          <w:snapToGrid w:val="0"/>
        </w:rPr>
        <w:t xml:space="preserve"> man</w:t>
      </w:r>
      <w:r w:rsidRPr="00F54D08">
        <w:rPr>
          <w:rFonts w:ascii="Arial" w:hAnsi="Arial" w:cs="Arial" w:hint="eastAsia"/>
          <w:snapToGrid w:val="0"/>
        </w:rPr>
        <w:t>ž</w:t>
      </w:r>
      <w:r w:rsidRPr="00F54D08">
        <w:rPr>
          <w:rFonts w:ascii="Arial" w:hAnsi="Arial" w:cs="Arial"/>
          <w:snapToGrid w:val="0"/>
        </w:rPr>
        <w:t xml:space="preserve">eta je </w:t>
      </w:r>
      <w:proofErr w:type="spellStart"/>
      <w:r w:rsidRPr="00F54D08">
        <w:rPr>
          <w:rFonts w:ascii="Arial" w:hAnsi="Arial" w:cs="Arial"/>
          <w:snapToGrid w:val="0"/>
        </w:rPr>
        <w:t>po</w:t>
      </w:r>
      <w:r w:rsidRPr="00F54D08">
        <w:rPr>
          <w:rFonts w:ascii="Arial" w:hAnsi="Arial" w:cs="Arial" w:hint="eastAsia"/>
          <w:snapToGrid w:val="0"/>
        </w:rPr>
        <w:t>ž</w:t>
      </w:r>
      <w:r w:rsidRPr="00F54D08">
        <w:rPr>
          <w:rFonts w:ascii="Arial" w:hAnsi="Arial" w:cs="Arial"/>
          <w:snapToGrid w:val="0"/>
        </w:rPr>
        <w:t>arn</w:t>
      </w:r>
      <w:r w:rsidRPr="00F54D08">
        <w:rPr>
          <w:rFonts w:ascii="Arial" w:hAnsi="Arial" w:cs="Arial" w:hint="eastAsia"/>
          <w:snapToGrid w:val="0"/>
        </w:rPr>
        <w:t>ě</w:t>
      </w:r>
      <w:proofErr w:type="spellEnd"/>
      <w:r w:rsidRPr="00F54D08">
        <w:rPr>
          <w:rFonts w:ascii="Arial" w:hAnsi="Arial" w:cs="Arial"/>
          <w:snapToGrid w:val="0"/>
        </w:rPr>
        <w:t xml:space="preserve"> </w:t>
      </w:r>
      <w:proofErr w:type="spellStart"/>
      <w:r w:rsidRPr="00F54D08">
        <w:rPr>
          <w:rFonts w:ascii="Arial" w:hAnsi="Arial" w:cs="Arial"/>
          <w:snapToGrid w:val="0"/>
        </w:rPr>
        <w:t>ochranny</w:t>
      </w:r>
      <w:proofErr w:type="spellEnd"/>
      <w:r w:rsidRPr="00F54D08">
        <w:rPr>
          <w:rFonts w:ascii="Arial" w:hAnsi="Arial" w:cs="Arial"/>
          <w:snapToGrid w:val="0"/>
        </w:rPr>
        <w:t xml:space="preserve"> </w:t>
      </w:r>
      <w:proofErr w:type="spellStart"/>
      <w:r w:rsidRPr="00F54D08">
        <w:rPr>
          <w:rFonts w:ascii="Arial" w:hAnsi="Arial" w:cs="Arial"/>
          <w:snapToGrid w:val="0"/>
        </w:rPr>
        <w:t>man</w:t>
      </w:r>
      <w:r w:rsidRPr="00F54D08">
        <w:rPr>
          <w:rFonts w:ascii="Arial" w:hAnsi="Arial" w:cs="Arial" w:hint="eastAsia"/>
          <w:snapToGrid w:val="0"/>
        </w:rPr>
        <w:t>ž</w:t>
      </w:r>
      <w:r w:rsidRPr="00F54D08">
        <w:rPr>
          <w:rFonts w:ascii="Arial" w:hAnsi="Arial" w:cs="Arial"/>
          <w:snapToGrid w:val="0"/>
        </w:rPr>
        <w:t>etovy</w:t>
      </w:r>
      <w:proofErr w:type="spellEnd"/>
      <w:r w:rsidRPr="00F54D08">
        <w:rPr>
          <w:rFonts w:ascii="Arial" w:hAnsi="Arial" w:cs="Arial"/>
          <w:snapToGrid w:val="0"/>
        </w:rPr>
        <w:t xml:space="preserve"> pas (ocel) s </w:t>
      </w:r>
      <w:proofErr w:type="spellStart"/>
      <w:r w:rsidRPr="00F54D08">
        <w:rPr>
          <w:rFonts w:ascii="Arial" w:hAnsi="Arial" w:cs="Arial"/>
          <w:snapToGrid w:val="0"/>
        </w:rPr>
        <w:t>intumescentnim</w:t>
      </w:r>
      <w:proofErr w:type="spellEnd"/>
      <w:r w:rsidRPr="00F54D08">
        <w:rPr>
          <w:rFonts w:ascii="Arial" w:hAnsi="Arial" w:cs="Arial"/>
          <w:snapToGrid w:val="0"/>
        </w:rPr>
        <w:t xml:space="preserve"> </w:t>
      </w:r>
      <w:proofErr w:type="spellStart"/>
      <w:r w:rsidRPr="00F54D08">
        <w:rPr>
          <w:rFonts w:ascii="Arial" w:hAnsi="Arial" w:cs="Arial"/>
          <w:snapToGrid w:val="0"/>
        </w:rPr>
        <w:t>materialem</w:t>
      </w:r>
      <w:proofErr w:type="spellEnd"/>
      <w:r w:rsidRPr="00F54D08">
        <w:rPr>
          <w:rFonts w:ascii="Arial" w:hAnsi="Arial" w:cs="Arial"/>
          <w:snapToGrid w:val="0"/>
        </w:rPr>
        <w:t xml:space="preserve">, </w:t>
      </w:r>
      <w:proofErr w:type="spellStart"/>
      <w:r w:rsidRPr="00F54D08">
        <w:rPr>
          <w:rFonts w:ascii="Arial" w:hAnsi="Arial" w:cs="Arial"/>
          <w:snapToGrid w:val="0"/>
        </w:rPr>
        <w:t>ktery</w:t>
      </w:r>
      <w:proofErr w:type="spellEnd"/>
      <w:r w:rsidRPr="00F54D08">
        <w:rPr>
          <w:rFonts w:ascii="Arial" w:hAnsi="Arial" w:cs="Arial"/>
          <w:snapToGrid w:val="0"/>
        </w:rPr>
        <w:t xml:space="preserve"> lze </w:t>
      </w:r>
      <w:proofErr w:type="spellStart"/>
      <w:r w:rsidRPr="00F54D08">
        <w:rPr>
          <w:rFonts w:ascii="Arial" w:hAnsi="Arial" w:cs="Arial"/>
          <w:snapToGrid w:val="0"/>
        </w:rPr>
        <w:t>zkratit</w:t>
      </w:r>
      <w:proofErr w:type="spellEnd"/>
      <w:r w:rsidRPr="00F54D08">
        <w:rPr>
          <w:rFonts w:ascii="Arial" w:hAnsi="Arial" w:cs="Arial"/>
          <w:snapToGrid w:val="0"/>
        </w:rPr>
        <w:t xml:space="preserve"> na pot</w:t>
      </w:r>
      <w:r w:rsidRPr="00F54D08">
        <w:rPr>
          <w:rFonts w:ascii="Arial" w:hAnsi="Arial" w:cs="Arial" w:hint="eastAsia"/>
          <w:snapToGrid w:val="0"/>
        </w:rPr>
        <w:t>ř</w:t>
      </w:r>
      <w:r w:rsidRPr="00F54D08">
        <w:rPr>
          <w:rFonts w:ascii="Arial" w:hAnsi="Arial" w:cs="Arial"/>
          <w:snapToGrid w:val="0"/>
        </w:rPr>
        <w:t xml:space="preserve">ebnou </w:t>
      </w:r>
      <w:proofErr w:type="spellStart"/>
      <w:r w:rsidRPr="00F54D08">
        <w:rPr>
          <w:rFonts w:ascii="Arial" w:hAnsi="Arial" w:cs="Arial"/>
          <w:snapToGrid w:val="0"/>
        </w:rPr>
        <w:t>delku</w:t>
      </w:r>
      <w:proofErr w:type="spellEnd"/>
      <w:r w:rsidRPr="00F54D08">
        <w:rPr>
          <w:rFonts w:ascii="Arial" w:hAnsi="Arial" w:cs="Arial"/>
          <w:snapToGrid w:val="0"/>
        </w:rPr>
        <w:t xml:space="preserve"> podle vnějšího pr</w:t>
      </w:r>
      <w:r w:rsidRPr="00F54D08">
        <w:rPr>
          <w:rFonts w:ascii="Arial" w:hAnsi="Arial" w:cs="Arial" w:hint="eastAsia"/>
          <w:snapToGrid w:val="0"/>
        </w:rPr>
        <w:t>ů</w:t>
      </w:r>
      <w:r w:rsidRPr="00F54D08">
        <w:rPr>
          <w:rFonts w:ascii="Arial" w:hAnsi="Arial" w:cs="Arial"/>
          <w:snapToGrid w:val="0"/>
        </w:rPr>
        <w:t>m</w:t>
      </w:r>
      <w:r w:rsidRPr="00F54D08">
        <w:rPr>
          <w:rFonts w:ascii="Arial" w:hAnsi="Arial" w:cs="Arial" w:hint="eastAsia"/>
          <w:snapToGrid w:val="0"/>
        </w:rPr>
        <w:t>ě</w:t>
      </w:r>
      <w:r w:rsidRPr="00F54D08">
        <w:rPr>
          <w:rFonts w:ascii="Arial" w:hAnsi="Arial" w:cs="Arial"/>
          <w:snapToGrid w:val="0"/>
        </w:rPr>
        <w:t>ru trubky.</w:t>
      </w:r>
    </w:p>
    <w:p w:rsidR="00F54D08" w:rsidRPr="00F54D08" w:rsidRDefault="00F54D08" w:rsidP="00F54D08">
      <w:pPr>
        <w:suppressAutoHyphens w:val="0"/>
        <w:adjustRightInd w:val="0"/>
        <w:rPr>
          <w:rFonts w:ascii="Arial" w:hAnsi="Arial" w:cs="Arial"/>
          <w:snapToGrid w:val="0"/>
        </w:rPr>
      </w:pPr>
      <w:r w:rsidRPr="00F54D08">
        <w:rPr>
          <w:rFonts w:ascii="Arial" w:hAnsi="Arial" w:cs="Arial"/>
          <w:snapToGrid w:val="0"/>
        </w:rPr>
        <w:t>Oblasti použití</w:t>
      </w:r>
    </w:p>
    <w:p w:rsidR="00F54D08" w:rsidRPr="00F54D08" w:rsidRDefault="00F54D08" w:rsidP="00F54D08">
      <w:pPr>
        <w:suppressAutoHyphens w:val="0"/>
        <w:adjustRightInd w:val="0"/>
        <w:rPr>
          <w:rFonts w:ascii="Arial" w:hAnsi="Arial" w:cs="Arial"/>
          <w:snapToGrid w:val="0"/>
        </w:rPr>
      </w:pPr>
      <w:proofErr w:type="spellStart"/>
      <w:r w:rsidRPr="00F54D08">
        <w:rPr>
          <w:rFonts w:ascii="Arial" w:hAnsi="Arial" w:cs="Arial"/>
          <w:snapToGrid w:val="0"/>
        </w:rPr>
        <w:t>Po</w:t>
      </w:r>
      <w:r w:rsidRPr="00F54D08">
        <w:rPr>
          <w:rFonts w:ascii="Arial" w:hAnsi="Arial" w:cs="Arial" w:hint="eastAsia"/>
          <w:snapToGrid w:val="0"/>
        </w:rPr>
        <w:t>ž</w:t>
      </w:r>
      <w:r w:rsidRPr="00F54D08">
        <w:rPr>
          <w:rFonts w:ascii="Arial" w:hAnsi="Arial" w:cs="Arial"/>
          <w:snapToGrid w:val="0"/>
        </w:rPr>
        <w:t>arn</w:t>
      </w:r>
      <w:r w:rsidRPr="00F54D08">
        <w:rPr>
          <w:rFonts w:ascii="Arial" w:hAnsi="Arial" w:cs="Arial" w:hint="eastAsia"/>
          <w:snapToGrid w:val="0"/>
        </w:rPr>
        <w:t>ě</w:t>
      </w:r>
      <w:proofErr w:type="spellEnd"/>
      <w:r w:rsidRPr="00F54D08">
        <w:rPr>
          <w:rFonts w:ascii="Arial" w:hAnsi="Arial" w:cs="Arial"/>
          <w:snapToGrid w:val="0"/>
        </w:rPr>
        <w:t xml:space="preserve"> </w:t>
      </w:r>
      <w:proofErr w:type="spellStart"/>
      <w:r w:rsidRPr="00F54D08">
        <w:rPr>
          <w:rFonts w:ascii="Arial" w:hAnsi="Arial" w:cs="Arial"/>
          <w:snapToGrid w:val="0"/>
        </w:rPr>
        <w:t>ochranna</w:t>
      </w:r>
      <w:proofErr w:type="spellEnd"/>
      <w:r w:rsidRPr="00F54D08">
        <w:rPr>
          <w:rFonts w:ascii="Arial" w:hAnsi="Arial" w:cs="Arial"/>
          <w:snapToGrid w:val="0"/>
        </w:rPr>
        <w:t xml:space="preserve"> man</w:t>
      </w:r>
      <w:r w:rsidRPr="00F54D08">
        <w:rPr>
          <w:rFonts w:ascii="Arial" w:hAnsi="Arial" w:cs="Arial" w:hint="eastAsia"/>
          <w:snapToGrid w:val="0"/>
        </w:rPr>
        <w:t>ž</w:t>
      </w:r>
      <w:r w:rsidRPr="00F54D08">
        <w:rPr>
          <w:rFonts w:ascii="Arial" w:hAnsi="Arial" w:cs="Arial"/>
          <w:snapToGrid w:val="0"/>
        </w:rPr>
        <w:t xml:space="preserve">eta se </w:t>
      </w:r>
      <w:proofErr w:type="spellStart"/>
      <w:r w:rsidRPr="00F54D08">
        <w:rPr>
          <w:rFonts w:ascii="Arial" w:hAnsi="Arial" w:cs="Arial"/>
          <w:snapToGrid w:val="0"/>
        </w:rPr>
        <w:t>pou</w:t>
      </w:r>
      <w:r w:rsidRPr="00F54D08">
        <w:rPr>
          <w:rFonts w:ascii="Arial" w:hAnsi="Arial" w:cs="Arial" w:hint="eastAsia"/>
          <w:snapToGrid w:val="0"/>
        </w:rPr>
        <w:t>ž</w:t>
      </w:r>
      <w:r w:rsidRPr="00F54D08">
        <w:rPr>
          <w:rFonts w:ascii="Arial" w:hAnsi="Arial" w:cs="Arial"/>
          <w:snapToGrid w:val="0"/>
        </w:rPr>
        <w:t>iva</w:t>
      </w:r>
      <w:proofErr w:type="spellEnd"/>
      <w:r w:rsidRPr="00F54D08">
        <w:rPr>
          <w:rFonts w:ascii="Arial" w:hAnsi="Arial" w:cs="Arial"/>
          <w:snapToGrid w:val="0"/>
        </w:rPr>
        <w:t xml:space="preserve"> pro </w:t>
      </w:r>
      <w:proofErr w:type="gramStart"/>
      <w:r w:rsidRPr="00F54D08">
        <w:rPr>
          <w:rFonts w:ascii="Arial" w:hAnsi="Arial" w:cs="Arial"/>
          <w:snapToGrid w:val="0"/>
        </w:rPr>
        <w:t>ut</w:t>
      </w:r>
      <w:r w:rsidRPr="00F54D08">
        <w:rPr>
          <w:rFonts w:ascii="Arial" w:hAnsi="Arial" w:cs="Arial" w:hint="eastAsia"/>
          <w:snapToGrid w:val="0"/>
        </w:rPr>
        <w:t>ě</w:t>
      </w:r>
      <w:r w:rsidRPr="00F54D08">
        <w:rPr>
          <w:rFonts w:ascii="Arial" w:hAnsi="Arial" w:cs="Arial"/>
          <w:snapToGrid w:val="0"/>
        </w:rPr>
        <w:t>sn</w:t>
      </w:r>
      <w:r w:rsidRPr="00F54D08">
        <w:rPr>
          <w:rFonts w:ascii="Arial" w:hAnsi="Arial" w:cs="Arial" w:hint="eastAsia"/>
          <w:snapToGrid w:val="0"/>
        </w:rPr>
        <w:t>ě</w:t>
      </w:r>
      <w:r w:rsidRPr="00F54D08">
        <w:rPr>
          <w:rFonts w:ascii="Arial" w:hAnsi="Arial" w:cs="Arial"/>
          <w:snapToGrid w:val="0"/>
        </w:rPr>
        <w:t>ni</w:t>
      </w:r>
      <w:proofErr w:type="gramEnd"/>
      <w:r w:rsidRPr="00F54D08">
        <w:rPr>
          <w:rFonts w:ascii="Arial" w:hAnsi="Arial" w:cs="Arial"/>
          <w:snapToGrid w:val="0"/>
        </w:rPr>
        <w:t xml:space="preserve"> prostup</w:t>
      </w:r>
      <w:r w:rsidRPr="00F54D08">
        <w:rPr>
          <w:rFonts w:ascii="Arial" w:hAnsi="Arial" w:cs="Arial" w:hint="eastAsia"/>
          <w:snapToGrid w:val="0"/>
        </w:rPr>
        <w:t>ů</w:t>
      </w:r>
      <w:r w:rsidRPr="00F54D08">
        <w:rPr>
          <w:rFonts w:ascii="Arial" w:hAnsi="Arial" w:cs="Arial"/>
          <w:snapToGrid w:val="0"/>
        </w:rPr>
        <w:t xml:space="preserve"> hořlavých </w:t>
      </w:r>
      <w:proofErr w:type="spellStart"/>
      <w:r w:rsidRPr="00F54D08">
        <w:rPr>
          <w:rFonts w:ascii="Arial" w:hAnsi="Arial" w:cs="Arial"/>
          <w:snapToGrid w:val="0"/>
        </w:rPr>
        <w:t>potrubi</w:t>
      </w:r>
      <w:proofErr w:type="spellEnd"/>
      <w:r w:rsidRPr="00F54D08">
        <w:rPr>
          <w:rFonts w:ascii="Arial" w:hAnsi="Arial" w:cs="Arial"/>
          <w:snapToGrid w:val="0"/>
        </w:rPr>
        <w:t xml:space="preserve"> (nap</w:t>
      </w:r>
      <w:r w:rsidRPr="00F54D08">
        <w:rPr>
          <w:rFonts w:ascii="Arial" w:hAnsi="Arial" w:cs="Arial" w:hint="eastAsia"/>
          <w:snapToGrid w:val="0"/>
        </w:rPr>
        <w:t>ř</w:t>
      </w:r>
      <w:r w:rsidRPr="00F54D08">
        <w:rPr>
          <w:rFonts w:ascii="Arial" w:hAnsi="Arial" w:cs="Arial"/>
          <w:snapToGrid w:val="0"/>
        </w:rPr>
        <w:t xml:space="preserve">. </w:t>
      </w:r>
      <w:proofErr w:type="spellStart"/>
      <w:r w:rsidRPr="00F54D08">
        <w:rPr>
          <w:rFonts w:ascii="Arial" w:hAnsi="Arial" w:cs="Arial"/>
          <w:snapToGrid w:val="0"/>
        </w:rPr>
        <w:t>odpadnich</w:t>
      </w:r>
      <w:proofErr w:type="spellEnd"/>
      <w:r w:rsidRPr="00F54D08">
        <w:rPr>
          <w:rFonts w:ascii="Arial" w:hAnsi="Arial" w:cs="Arial"/>
          <w:snapToGrid w:val="0"/>
        </w:rPr>
        <w:t xml:space="preserve">, s pitnou vodou, vedeni </w:t>
      </w:r>
      <w:proofErr w:type="spellStart"/>
      <w:r w:rsidRPr="00F54D08">
        <w:rPr>
          <w:rFonts w:ascii="Arial" w:hAnsi="Arial" w:cs="Arial"/>
          <w:snapToGrid w:val="0"/>
        </w:rPr>
        <w:t>potrubni</w:t>
      </w:r>
      <w:proofErr w:type="spellEnd"/>
      <w:r w:rsidRPr="00F54D08">
        <w:rPr>
          <w:rFonts w:ascii="Arial" w:hAnsi="Arial" w:cs="Arial"/>
          <w:snapToGrid w:val="0"/>
        </w:rPr>
        <w:t xml:space="preserve"> po</w:t>
      </w:r>
      <w:r w:rsidRPr="00F54D08">
        <w:rPr>
          <w:rFonts w:ascii="Arial" w:hAnsi="Arial" w:cs="Arial" w:hint="eastAsia"/>
          <w:snapToGrid w:val="0"/>
        </w:rPr>
        <w:t>š</w:t>
      </w:r>
      <w:r w:rsidRPr="00F54D08">
        <w:rPr>
          <w:rFonts w:ascii="Arial" w:hAnsi="Arial" w:cs="Arial"/>
          <w:snapToGrid w:val="0"/>
        </w:rPr>
        <w:t>ty), o pr</w:t>
      </w:r>
      <w:r w:rsidRPr="00F54D08">
        <w:rPr>
          <w:rFonts w:ascii="Arial" w:hAnsi="Arial" w:cs="Arial" w:hint="eastAsia"/>
          <w:snapToGrid w:val="0"/>
        </w:rPr>
        <w:t>ů</w:t>
      </w:r>
      <w:r w:rsidRPr="00F54D08">
        <w:rPr>
          <w:rFonts w:ascii="Arial" w:hAnsi="Arial" w:cs="Arial"/>
          <w:snapToGrid w:val="0"/>
        </w:rPr>
        <w:t>m</w:t>
      </w:r>
      <w:r w:rsidRPr="00F54D08">
        <w:rPr>
          <w:rFonts w:ascii="Arial" w:hAnsi="Arial" w:cs="Arial" w:hint="eastAsia"/>
          <w:snapToGrid w:val="0"/>
        </w:rPr>
        <w:t>ě</w:t>
      </w:r>
      <w:r w:rsidRPr="00F54D08">
        <w:rPr>
          <w:rFonts w:ascii="Arial" w:hAnsi="Arial" w:cs="Arial"/>
          <w:snapToGrid w:val="0"/>
        </w:rPr>
        <w:t>ru do 1</w:t>
      </w:r>
      <w:r w:rsidR="001C7A15">
        <w:rPr>
          <w:rFonts w:ascii="Arial" w:hAnsi="Arial" w:cs="Arial"/>
          <w:snapToGrid w:val="0"/>
        </w:rPr>
        <w:t>25</w:t>
      </w:r>
      <w:r w:rsidRPr="00F54D08">
        <w:rPr>
          <w:rFonts w:ascii="Arial" w:hAnsi="Arial" w:cs="Arial"/>
          <w:snapToGrid w:val="0"/>
        </w:rPr>
        <w:t xml:space="preserve"> mm, </w:t>
      </w:r>
      <w:proofErr w:type="spellStart"/>
      <w:r w:rsidRPr="00F54D08">
        <w:rPr>
          <w:rFonts w:ascii="Arial" w:hAnsi="Arial" w:cs="Arial"/>
          <w:snapToGrid w:val="0"/>
        </w:rPr>
        <w:t>po</w:t>
      </w:r>
      <w:r w:rsidRPr="00F54D08">
        <w:rPr>
          <w:rFonts w:ascii="Arial" w:hAnsi="Arial" w:cs="Arial" w:hint="eastAsia"/>
          <w:snapToGrid w:val="0"/>
        </w:rPr>
        <w:t>ž</w:t>
      </w:r>
      <w:r w:rsidRPr="00F54D08">
        <w:rPr>
          <w:rFonts w:ascii="Arial" w:hAnsi="Arial" w:cs="Arial"/>
          <w:snapToGrid w:val="0"/>
        </w:rPr>
        <w:t>arn</w:t>
      </w:r>
      <w:r w:rsidRPr="00F54D08">
        <w:rPr>
          <w:rFonts w:ascii="Arial" w:hAnsi="Arial" w:cs="Arial" w:hint="eastAsia"/>
          <w:snapToGrid w:val="0"/>
        </w:rPr>
        <w:t>ě</w:t>
      </w:r>
      <w:proofErr w:type="spellEnd"/>
      <w:r w:rsidRPr="00F54D08">
        <w:rPr>
          <w:rFonts w:ascii="Arial" w:hAnsi="Arial" w:cs="Arial"/>
          <w:snapToGrid w:val="0"/>
        </w:rPr>
        <w:t xml:space="preserve"> </w:t>
      </w:r>
      <w:proofErr w:type="spellStart"/>
      <w:r w:rsidRPr="00F54D08">
        <w:rPr>
          <w:rFonts w:ascii="Arial" w:hAnsi="Arial" w:cs="Arial"/>
          <w:snapToGrid w:val="0"/>
        </w:rPr>
        <w:t>d</w:t>
      </w:r>
      <w:r w:rsidRPr="00F54D08">
        <w:rPr>
          <w:rFonts w:ascii="Arial" w:hAnsi="Arial" w:cs="Arial" w:hint="eastAsia"/>
          <w:snapToGrid w:val="0"/>
        </w:rPr>
        <w:t>ě</w:t>
      </w:r>
      <w:r w:rsidRPr="00F54D08">
        <w:rPr>
          <w:rFonts w:ascii="Arial" w:hAnsi="Arial" w:cs="Arial"/>
          <w:snapToGrid w:val="0"/>
        </w:rPr>
        <w:t>licimi</w:t>
      </w:r>
      <w:proofErr w:type="spellEnd"/>
      <w:r w:rsidRPr="00F54D08">
        <w:rPr>
          <w:rFonts w:ascii="Arial" w:hAnsi="Arial" w:cs="Arial"/>
          <w:snapToGrid w:val="0"/>
        </w:rPr>
        <w:t xml:space="preserve"> st</w:t>
      </w:r>
      <w:r w:rsidRPr="00F54D08">
        <w:rPr>
          <w:rFonts w:ascii="Arial" w:hAnsi="Arial" w:cs="Arial" w:hint="eastAsia"/>
          <w:snapToGrid w:val="0"/>
        </w:rPr>
        <w:t>ě</w:t>
      </w:r>
      <w:r w:rsidRPr="00F54D08">
        <w:rPr>
          <w:rFonts w:ascii="Arial" w:hAnsi="Arial" w:cs="Arial"/>
          <w:snapToGrid w:val="0"/>
        </w:rPr>
        <w:t>nami (</w:t>
      </w:r>
      <w:proofErr w:type="spellStart"/>
      <w:r w:rsidRPr="00F54D08">
        <w:rPr>
          <w:rFonts w:ascii="Arial" w:hAnsi="Arial" w:cs="Arial"/>
          <w:snapToGrid w:val="0"/>
        </w:rPr>
        <w:t>masivnimi</w:t>
      </w:r>
      <w:proofErr w:type="spellEnd"/>
    </w:p>
    <w:p w:rsidR="00F54D08" w:rsidRPr="00F54D08" w:rsidRDefault="00F54D08" w:rsidP="00F54D08">
      <w:pPr>
        <w:suppressAutoHyphens w:val="0"/>
        <w:adjustRightInd w:val="0"/>
        <w:rPr>
          <w:rFonts w:ascii="Arial" w:hAnsi="Arial" w:cs="Arial"/>
          <w:snapToGrid w:val="0"/>
        </w:rPr>
      </w:pPr>
      <w:r w:rsidRPr="00F54D08">
        <w:rPr>
          <w:rFonts w:ascii="Arial" w:hAnsi="Arial" w:cs="Arial"/>
          <w:snapToGrid w:val="0"/>
        </w:rPr>
        <w:t xml:space="preserve">i </w:t>
      </w:r>
      <w:proofErr w:type="spellStart"/>
      <w:r w:rsidRPr="00F54D08">
        <w:rPr>
          <w:rFonts w:ascii="Arial" w:hAnsi="Arial" w:cs="Arial"/>
          <w:snapToGrid w:val="0"/>
        </w:rPr>
        <w:t>lehkymi</w:t>
      </w:r>
      <w:proofErr w:type="spellEnd"/>
      <w:r w:rsidRPr="00F54D08">
        <w:rPr>
          <w:rFonts w:ascii="Arial" w:hAnsi="Arial" w:cs="Arial"/>
          <w:snapToGrid w:val="0"/>
        </w:rPr>
        <w:t>) a stropy.</w:t>
      </w:r>
    </w:p>
    <w:p w:rsidR="00F54D08" w:rsidRDefault="00F54D08" w:rsidP="00877BB5">
      <w:pPr>
        <w:rPr>
          <w:rFonts w:ascii="Arial" w:hAnsi="Arial" w:cs="Arial"/>
          <w:b/>
          <w:u w:val="single"/>
        </w:rPr>
      </w:pPr>
    </w:p>
    <w:p w:rsidR="00877BB5" w:rsidRDefault="00877BB5" w:rsidP="00877BB5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Označení únikových cest fotoluminiscenční značkou (únikové dveře)</w:t>
      </w:r>
    </w:p>
    <w:p w:rsidR="00877BB5" w:rsidRPr="00F54D08" w:rsidRDefault="00877BB5" w:rsidP="00877BB5">
      <w:pPr>
        <w:suppressAutoHyphens w:val="0"/>
        <w:adjustRightInd w:val="0"/>
        <w:rPr>
          <w:rFonts w:ascii="Arial" w:hAnsi="Arial" w:cs="Arial"/>
          <w:snapToGrid w:val="0"/>
        </w:rPr>
      </w:pPr>
      <w:r w:rsidRPr="00F54D08">
        <w:rPr>
          <w:rFonts w:ascii="Arial" w:hAnsi="Arial" w:cs="Arial"/>
          <w:snapToGrid w:val="0"/>
        </w:rPr>
        <w:t>Materiál: fotoluminiscenční (</w:t>
      </w:r>
      <w:proofErr w:type="spellStart"/>
      <w:r w:rsidRPr="00F54D08">
        <w:rPr>
          <w:rFonts w:ascii="Arial" w:hAnsi="Arial" w:cs="Arial"/>
          <w:snapToGrid w:val="0"/>
        </w:rPr>
        <w:t>samosvítivá</w:t>
      </w:r>
      <w:proofErr w:type="spellEnd"/>
      <w:r w:rsidRPr="00F54D08">
        <w:rPr>
          <w:rFonts w:ascii="Arial" w:hAnsi="Arial" w:cs="Arial"/>
          <w:snapToGrid w:val="0"/>
        </w:rPr>
        <w:t xml:space="preserve">) samolepící fólie - svítivost 400mcd/m2 (dosvit 5400 min.). </w:t>
      </w:r>
    </w:p>
    <w:p w:rsidR="00877BB5" w:rsidRPr="00F54D08" w:rsidRDefault="00877BB5" w:rsidP="00877BB5">
      <w:pPr>
        <w:suppressAutoHyphens w:val="0"/>
        <w:adjustRightInd w:val="0"/>
        <w:rPr>
          <w:rFonts w:ascii="Arial" w:hAnsi="Arial" w:cs="Arial"/>
          <w:snapToGrid w:val="0"/>
        </w:rPr>
      </w:pPr>
      <w:r w:rsidRPr="00F54D08">
        <w:rPr>
          <w:rFonts w:ascii="Arial" w:hAnsi="Arial" w:cs="Arial"/>
          <w:snapToGrid w:val="0"/>
        </w:rPr>
        <w:t xml:space="preserve">Formát: 200x100mm. </w:t>
      </w:r>
    </w:p>
    <w:p w:rsidR="00877BB5" w:rsidRPr="00F54D08" w:rsidRDefault="00877BB5" w:rsidP="00877BB5">
      <w:pPr>
        <w:suppressAutoHyphens w:val="0"/>
        <w:adjustRightInd w:val="0"/>
        <w:rPr>
          <w:rFonts w:ascii="Arial" w:hAnsi="Arial" w:cs="Arial"/>
          <w:snapToGrid w:val="0"/>
        </w:rPr>
      </w:pPr>
      <w:r w:rsidRPr="00F54D08">
        <w:rPr>
          <w:rFonts w:ascii="Arial" w:hAnsi="Arial" w:cs="Arial"/>
          <w:snapToGrid w:val="0"/>
        </w:rPr>
        <w:t>Životnost: 8 až 10 let.</w:t>
      </w:r>
    </w:p>
    <w:p w:rsidR="00877BB5" w:rsidRDefault="00877BB5" w:rsidP="00877BB5">
      <w:pPr>
        <w:spacing w:before="120"/>
        <w:jc w:val="both"/>
        <w:rPr>
          <w:b/>
          <w:snapToGrid w:val="0"/>
          <w:sz w:val="20"/>
          <w:szCs w:val="20"/>
          <w:u w:val="single"/>
        </w:rPr>
      </w:pPr>
      <w:r>
        <w:rPr>
          <w:rFonts w:ascii="Arial" w:hAnsi="Arial" w:cs="Arial"/>
          <w:noProof/>
          <w:color w:val="404040"/>
          <w:sz w:val="17"/>
          <w:szCs w:val="17"/>
        </w:rPr>
        <w:drawing>
          <wp:inline distT="0" distB="0" distL="0" distR="0">
            <wp:extent cx="2857500" cy="1428750"/>
            <wp:effectExtent l="0" t="0" r="0" b="0"/>
            <wp:docPr id="6" name="Obrázek 6" descr="Popis: Popis: http://www.e-safetyshop.eu/uploads/images_products_large/60.jpg">
              <a:hlinkClick xmlns:a="http://schemas.openxmlformats.org/drawingml/2006/main" r:id="rId8" tooltip="&quot;Zavřít náhled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9" descr="Popis: Popis: http://www.e-safetyshop.eu/uploads/images_products_large/60.jpg">
                      <a:hlinkClick r:id="rId8" tooltip="&quot;Zavřít náhled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BB5" w:rsidRDefault="00877BB5" w:rsidP="00877BB5">
      <w:pPr>
        <w:spacing w:before="120"/>
        <w:jc w:val="both"/>
        <w:rPr>
          <w:b/>
          <w:snapToGrid w:val="0"/>
          <w:sz w:val="20"/>
          <w:szCs w:val="20"/>
          <w:u w:val="single"/>
        </w:rPr>
      </w:pPr>
    </w:p>
    <w:p w:rsidR="00877BB5" w:rsidRDefault="00877BB5" w:rsidP="00877BB5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Označení únikových cest fotoluminiscenční značkou (únik vpravo)</w:t>
      </w:r>
    </w:p>
    <w:p w:rsidR="00877BB5" w:rsidRPr="00F54D08" w:rsidRDefault="00877BB5" w:rsidP="00877BB5">
      <w:pPr>
        <w:suppressAutoHyphens w:val="0"/>
        <w:adjustRightInd w:val="0"/>
        <w:rPr>
          <w:rFonts w:ascii="Arial" w:hAnsi="Arial" w:cs="Arial"/>
          <w:snapToGrid w:val="0"/>
        </w:rPr>
      </w:pPr>
      <w:r w:rsidRPr="00F54D08">
        <w:rPr>
          <w:rFonts w:ascii="Arial" w:hAnsi="Arial" w:cs="Arial"/>
          <w:snapToGrid w:val="0"/>
        </w:rPr>
        <w:t>Materiál: fotoluminiscenční (</w:t>
      </w:r>
      <w:proofErr w:type="spellStart"/>
      <w:r w:rsidRPr="00F54D08">
        <w:rPr>
          <w:rFonts w:ascii="Arial" w:hAnsi="Arial" w:cs="Arial"/>
          <w:snapToGrid w:val="0"/>
        </w:rPr>
        <w:t>samosvítivá</w:t>
      </w:r>
      <w:proofErr w:type="spellEnd"/>
      <w:r w:rsidRPr="00F54D08">
        <w:rPr>
          <w:rFonts w:ascii="Arial" w:hAnsi="Arial" w:cs="Arial"/>
          <w:snapToGrid w:val="0"/>
        </w:rPr>
        <w:t xml:space="preserve">) samolepící fólie - svítivost 400mcd/m2 (dosvit 5400 min.). </w:t>
      </w:r>
    </w:p>
    <w:p w:rsidR="00877BB5" w:rsidRPr="00F54D08" w:rsidRDefault="00877BB5" w:rsidP="00877BB5">
      <w:pPr>
        <w:suppressAutoHyphens w:val="0"/>
        <w:adjustRightInd w:val="0"/>
        <w:rPr>
          <w:rFonts w:ascii="Arial" w:hAnsi="Arial" w:cs="Arial"/>
          <w:snapToGrid w:val="0"/>
        </w:rPr>
      </w:pPr>
      <w:r w:rsidRPr="00F54D08">
        <w:rPr>
          <w:rFonts w:ascii="Arial" w:hAnsi="Arial" w:cs="Arial"/>
          <w:snapToGrid w:val="0"/>
        </w:rPr>
        <w:t xml:space="preserve">Formát: 200x100mm. </w:t>
      </w:r>
    </w:p>
    <w:p w:rsidR="00877BB5" w:rsidRPr="00F54D08" w:rsidRDefault="00877BB5" w:rsidP="00877BB5">
      <w:pPr>
        <w:suppressAutoHyphens w:val="0"/>
        <w:adjustRightInd w:val="0"/>
        <w:rPr>
          <w:rFonts w:ascii="Arial" w:hAnsi="Arial" w:cs="Arial"/>
          <w:snapToGrid w:val="0"/>
        </w:rPr>
      </w:pPr>
      <w:r w:rsidRPr="00F54D08">
        <w:rPr>
          <w:rFonts w:ascii="Arial" w:hAnsi="Arial" w:cs="Arial"/>
          <w:snapToGrid w:val="0"/>
        </w:rPr>
        <w:t>Životnost: 8 až 10 let.</w:t>
      </w:r>
    </w:p>
    <w:p w:rsidR="00877BB5" w:rsidRDefault="00877BB5" w:rsidP="00877BB5">
      <w:pPr>
        <w:spacing w:before="120"/>
        <w:jc w:val="both"/>
        <w:rPr>
          <w:b/>
          <w:snapToGrid w:val="0"/>
          <w:sz w:val="20"/>
          <w:szCs w:val="20"/>
          <w:u w:val="single"/>
        </w:rPr>
      </w:pPr>
      <w:r>
        <w:rPr>
          <w:rFonts w:ascii="Arial" w:hAnsi="Arial" w:cs="Arial"/>
          <w:noProof/>
          <w:color w:val="404040"/>
          <w:sz w:val="17"/>
          <w:szCs w:val="17"/>
        </w:rPr>
        <w:lastRenderedPageBreak/>
        <w:drawing>
          <wp:inline distT="0" distB="0" distL="0" distR="0">
            <wp:extent cx="2857500" cy="1428750"/>
            <wp:effectExtent l="0" t="0" r="0" b="0"/>
            <wp:docPr id="5" name="Obrázek 5" descr="Popis: Popis: http://www.e-safetyshop.eu/uploads/images_products_large/53.jpg">
              <a:hlinkClick xmlns:a="http://schemas.openxmlformats.org/drawingml/2006/main" r:id="rId10" tooltip="&quot;Zavřít náhled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 descr="Popis: Popis: http://www.e-safetyshop.eu/uploads/images_products_large/53.jpg">
                      <a:hlinkClick r:id="rId10" tooltip="&quot;Zavřít náhled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BB5" w:rsidRDefault="00877BB5" w:rsidP="00877BB5">
      <w:pPr>
        <w:rPr>
          <w:rFonts w:ascii="Arial" w:hAnsi="Arial" w:cs="Arial"/>
          <w:b/>
          <w:u w:val="single"/>
        </w:rPr>
      </w:pPr>
    </w:p>
    <w:p w:rsidR="00877BB5" w:rsidRDefault="00877BB5" w:rsidP="00877BB5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Označení únikových cest fotoluminiscenční značkou (únik vlevo)</w:t>
      </w:r>
    </w:p>
    <w:p w:rsidR="00877BB5" w:rsidRPr="00F54D08" w:rsidRDefault="00877BB5" w:rsidP="00877BB5">
      <w:pPr>
        <w:suppressAutoHyphens w:val="0"/>
        <w:adjustRightInd w:val="0"/>
        <w:rPr>
          <w:rFonts w:ascii="Arial" w:hAnsi="Arial" w:cs="Arial"/>
          <w:snapToGrid w:val="0"/>
        </w:rPr>
      </w:pPr>
      <w:r w:rsidRPr="00F54D08">
        <w:rPr>
          <w:rFonts w:ascii="Arial" w:hAnsi="Arial" w:cs="Arial"/>
          <w:snapToGrid w:val="0"/>
        </w:rPr>
        <w:t>Materiál: fotoluminiscenční (</w:t>
      </w:r>
      <w:proofErr w:type="spellStart"/>
      <w:r w:rsidRPr="00F54D08">
        <w:rPr>
          <w:rFonts w:ascii="Arial" w:hAnsi="Arial" w:cs="Arial"/>
          <w:snapToGrid w:val="0"/>
        </w:rPr>
        <w:t>samosvítivá</w:t>
      </w:r>
      <w:proofErr w:type="spellEnd"/>
      <w:r w:rsidRPr="00F54D08">
        <w:rPr>
          <w:rFonts w:ascii="Arial" w:hAnsi="Arial" w:cs="Arial"/>
          <w:snapToGrid w:val="0"/>
        </w:rPr>
        <w:t xml:space="preserve">) samolepící fólie - svítivost 400mcd/m2 (dosvit 5400 min.). </w:t>
      </w:r>
    </w:p>
    <w:p w:rsidR="00877BB5" w:rsidRPr="00F54D08" w:rsidRDefault="00877BB5" w:rsidP="00877BB5">
      <w:pPr>
        <w:suppressAutoHyphens w:val="0"/>
        <w:adjustRightInd w:val="0"/>
        <w:rPr>
          <w:rFonts w:ascii="Arial" w:hAnsi="Arial" w:cs="Arial"/>
          <w:snapToGrid w:val="0"/>
        </w:rPr>
      </w:pPr>
      <w:r w:rsidRPr="00F54D08">
        <w:rPr>
          <w:rFonts w:ascii="Arial" w:hAnsi="Arial" w:cs="Arial"/>
          <w:snapToGrid w:val="0"/>
        </w:rPr>
        <w:t xml:space="preserve">Formát: 200x100mm. </w:t>
      </w:r>
    </w:p>
    <w:p w:rsidR="00877BB5" w:rsidRPr="00F54D08" w:rsidRDefault="00877BB5" w:rsidP="00877BB5">
      <w:pPr>
        <w:suppressAutoHyphens w:val="0"/>
        <w:adjustRightInd w:val="0"/>
        <w:rPr>
          <w:rFonts w:ascii="Arial" w:hAnsi="Arial" w:cs="Arial"/>
          <w:snapToGrid w:val="0"/>
        </w:rPr>
      </w:pPr>
      <w:r w:rsidRPr="00F54D08">
        <w:rPr>
          <w:rFonts w:ascii="Arial" w:hAnsi="Arial" w:cs="Arial"/>
          <w:snapToGrid w:val="0"/>
        </w:rPr>
        <w:t>Životnost: 8 až 10 let.</w:t>
      </w:r>
    </w:p>
    <w:p w:rsidR="00877BB5" w:rsidRDefault="00877BB5" w:rsidP="00877BB5">
      <w:pPr>
        <w:spacing w:before="120"/>
        <w:jc w:val="both"/>
        <w:rPr>
          <w:b/>
          <w:snapToGrid w:val="0"/>
          <w:sz w:val="20"/>
          <w:szCs w:val="20"/>
          <w:u w:val="single"/>
        </w:rPr>
      </w:pPr>
    </w:p>
    <w:p w:rsidR="00877BB5" w:rsidRDefault="00877BB5" w:rsidP="00877BB5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noProof/>
          <w:color w:val="404040"/>
          <w:sz w:val="17"/>
          <w:szCs w:val="17"/>
        </w:rPr>
        <w:drawing>
          <wp:inline distT="0" distB="0" distL="0" distR="0">
            <wp:extent cx="2857500" cy="1428750"/>
            <wp:effectExtent l="0" t="0" r="0" b="0"/>
            <wp:docPr id="4" name="Obrázek 4" descr="Popis: Popis: http://www.e-safetyshop.eu/uploads/images_products_large/54.jpg">
              <a:hlinkClick xmlns:a="http://schemas.openxmlformats.org/drawingml/2006/main" r:id="rId12" tooltip="&quot;Zavřít náhled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 descr="Popis: Popis: http://www.e-safetyshop.eu/uploads/images_products_large/54.jpg">
                      <a:hlinkClick r:id="rId12" tooltip="&quot;Zavřít náhled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BB5" w:rsidRDefault="00877BB5" w:rsidP="00877BB5">
      <w:pPr>
        <w:rPr>
          <w:rFonts w:ascii="Arial" w:hAnsi="Arial" w:cs="Arial"/>
          <w:b/>
          <w:u w:val="single"/>
        </w:rPr>
      </w:pPr>
      <w:bookmarkStart w:id="0" w:name="_GoBack"/>
      <w:bookmarkEnd w:id="0"/>
    </w:p>
    <w:sectPr w:rsidR="00877BB5" w:rsidSect="008148D1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701" w:right="1418" w:bottom="158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0DB" w:rsidRDefault="00D420DB">
      <w:r>
        <w:separator/>
      </w:r>
    </w:p>
  </w:endnote>
  <w:endnote w:type="continuationSeparator" w:id="0">
    <w:p w:rsidR="00D420DB" w:rsidRDefault="00D42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3DD" w:rsidRDefault="000853DD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6"/>
        <w:szCs w:val="6"/>
      </w:rPr>
    </w:pPr>
  </w:p>
  <w:p w:rsidR="00AF4BB5" w:rsidRDefault="00AF4BB5" w:rsidP="00AF4BB5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6480"/>
      </w:tabs>
      <w:rPr>
        <w:b/>
        <w:bCs/>
        <w:sz w:val="18"/>
        <w:szCs w:val="18"/>
      </w:rPr>
    </w:pPr>
    <w:r w:rsidRPr="0024590D">
      <w:rPr>
        <w:b/>
        <w:bCs/>
        <w:sz w:val="18"/>
        <w:szCs w:val="18"/>
      </w:rPr>
      <w:t>Pardubická nemocnice, výstavba pavilonu CUP s centralizací akutn</w:t>
    </w:r>
    <w:r>
      <w:rPr>
        <w:b/>
        <w:bCs/>
        <w:sz w:val="18"/>
        <w:szCs w:val="18"/>
      </w:rPr>
      <w:t xml:space="preserve">ích </w:t>
    </w:r>
    <w:proofErr w:type="gramStart"/>
    <w:r>
      <w:rPr>
        <w:b/>
        <w:bCs/>
        <w:sz w:val="18"/>
        <w:szCs w:val="18"/>
      </w:rPr>
      <w:t>provozů</w:t>
    </w:r>
    <w:r>
      <w:rPr>
        <w:b/>
        <w:bCs/>
        <w:sz w:val="18"/>
        <w:szCs w:val="18"/>
      </w:rPr>
      <w:tab/>
    </w:r>
    <w:proofErr w:type="spellStart"/>
    <w:r>
      <w:rPr>
        <w:b/>
        <w:bCs/>
        <w:sz w:val="18"/>
        <w:szCs w:val="18"/>
      </w:rPr>
      <w:t>z.č</w:t>
    </w:r>
    <w:proofErr w:type="spellEnd"/>
    <w:r>
      <w:rPr>
        <w:b/>
        <w:bCs/>
        <w:sz w:val="18"/>
        <w:szCs w:val="18"/>
      </w:rPr>
      <w:t>.</w:t>
    </w:r>
    <w:proofErr w:type="gramEnd"/>
    <w:r>
      <w:rPr>
        <w:b/>
        <w:bCs/>
        <w:sz w:val="18"/>
        <w:szCs w:val="18"/>
      </w:rPr>
      <w:t>: A 06 – 18 – P</w:t>
    </w:r>
    <w:r>
      <w:rPr>
        <w:b/>
        <w:bCs/>
        <w:sz w:val="18"/>
        <w:szCs w:val="18"/>
      </w:rPr>
      <w:tab/>
      <w:t xml:space="preserve">Strana </w:t>
    </w:r>
    <w:r>
      <w:rPr>
        <w:rStyle w:val="slostrnky"/>
        <w:b/>
        <w:bCs/>
        <w:sz w:val="18"/>
        <w:szCs w:val="18"/>
      </w:rPr>
      <w:fldChar w:fldCharType="begin"/>
    </w:r>
    <w:r>
      <w:rPr>
        <w:rStyle w:val="slostrnky"/>
        <w:b/>
        <w:bCs/>
        <w:sz w:val="18"/>
        <w:szCs w:val="18"/>
      </w:rPr>
      <w:instrText xml:space="preserve"> PAGE </w:instrText>
    </w:r>
    <w:r>
      <w:rPr>
        <w:rStyle w:val="slostrnky"/>
        <w:b/>
        <w:bCs/>
        <w:sz w:val="18"/>
        <w:szCs w:val="18"/>
      </w:rPr>
      <w:fldChar w:fldCharType="separate"/>
    </w:r>
    <w:r w:rsidR="00567AFB">
      <w:rPr>
        <w:rStyle w:val="slostrnky"/>
        <w:b/>
        <w:bCs/>
        <w:noProof/>
        <w:sz w:val="18"/>
        <w:szCs w:val="18"/>
      </w:rPr>
      <w:t>5</w:t>
    </w:r>
    <w:r>
      <w:rPr>
        <w:rStyle w:val="slostrnky"/>
        <w:b/>
        <w:bCs/>
        <w:sz w:val="18"/>
        <w:szCs w:val="18"/>
      </w:rPr>
      <w:fldChar w:fldCharType="end"/>
    </w:r>
    <w:r>
      <w:rPr>
        <w:rStyle w:val="slostrnky"/>
        <w:b/>
        <w:bCs/>
        <w:sz w:val="18"/>
        <w:szCs w:val="18"/>
      </w:rPr>
      <w:t>/</w:t>
    </w:r>
    <w:r w:rsidR="00D420DB">
      <w:fldChar w:fldCharType="begin"/>
    </w:r>
    <w:r w:rsidR="00D420DB">
      <w:instrText xml:space="preserve"> SECTIONPAGES  \* MERGEFORMAT </w:instrText>
    </w:r>
    <w:r w:rsidR="00D420DB">
      <w:fldChar w:fldCharType="separate"/>
    </w:r>
    <w:r w:rsidR="00567AFB" w:rsidRPr="00567AFB">
      <w:rPr>
        <w:b/>
        <w:bCs/>
        <w:noProof/>
        <w:sz w:val="18"/>
        <w:szCs w:val="18"/>
      </w:rPr>
      <w:t>5</w:t>
    </w:r>
    <w:r w:rsidR="00D420DB">
      <w:rPr>
        <w:b/>
        <w:bCs/>
        <w:noProof/>
        <w:sz w:val="18"/>
        <w:szCs w:val="18"/>
      </w:rPr>
      <w:fldChar w:fldCharType="end"/>
    </w:r>
  </w:p>
  <w:p w:rsidR="000853DD" w:rsidRDefault="000853DD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8"/>
        <w:szCs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3DD" w:rsidRDefault="000853DD">
    <w:pPr>
      <w:pStyle w:val="Titulnlist"/>
      <w:tabs>
        <w:tab w:val="right" w:pos="9072"/>
      </w:tabs>
      <w:jc w:val="left"/>
      <w:rPr>
        <w:b/>
        <w:bCs/>
        <w:snapToGrid w:val="0"/>
      </w:rPr>
    </w:pPr>
    <w:r>
      <w:rPr>
        <w:b/>
        <w:bCs/>
        <w:snapToGrid w:val="0"/>
      </w:rPr>
      <w:t xml:space="preserve">Jihlava, </w:t>
    </w:r>
    <w:r w:rsidR="00E07B4B">
      <w:rPr>
        <w:b/>
        <w:bCs/>
        <w:snapToGrid w:val="0"/>
      </w:rPr>
      <w:t>srpen</w:t>
    </w:r>
    <w:r>
      <w:rPr>
        <w:b/>
        <w:bCs/>
        <w:snapToGrid w:val="0"/>
      </w:rPr>
      <w:t xml:space="preserve"> 20</w:t>
    </w:r>
    <w:r w:rsidR="00041C4F">
      <w:rPr>
        <w:b/>
        <w:bCs/>
        <w:snapToGrid w:val="0"/>
      </w:rPr>
      <w:t>20</w:t>
    </w:r>
    <w:r>
      <w:rPr>
        <w:snapToGrid w:val="0"/>
      </w:rPr>
      <w:tab/>
    </w:r>
    <w:r>
      <w:rPr>
        <w:i/>
        <w:iCs/>
        <w:snapToGrid w:val="0"/>
      </w:rPr>
      <w:t>Vypracoval:</w:t>
    </w:r>
    <w:r>
      <w:rPr>
        <w:b/>
        <w:bCs/>
        <w:snapToGrid w:val="0"/>
      </w:rPr>
      <w:t xml:space="preserve"> ing. Miloš Polický</w:t>
    </w:r>
  </w:p>
  <w:p w:rsidR="000853DD" w:rsidRDefault="000853DD">
    <w:pPr>
      <w:pStyle w:val="Titulnlist"/>
      <w:tabs>
        <w:tab w:val="right" w:pos="9072"/>
      </w:tabs>
      <w:jc w:val="left"/>
      <w:rPr>
        <w:b/>
        <w:bCs/>
        <w:snapToGrid w:val="0"/>
      </w:rPr>
    </w:pPr>
  </w:p>
  <w:p w:rsidR="000853DD" w:rsidRDefault="000853DD">
    <w:pPr>
      <w:pStyle w:val="Titulnlist"/>
      <w:tabs>
        <w:tab w:val="right" w:pos="9072"/>
      </w:tabs>
      <w:jc w:val="left"/>
      <w:rPr>
        <w:b/>
        <w:bCs/>
        <w:snapToGrid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0DB" w:rsidRDefault="00D420DB">
      <w:r>
        <w:separator/>
      </w:r>
    </w:p>
  </w:footnote>
  <w:footnote w:type="continuationSeparator" w:id="0">
    <w:p w:rsidR="00D420DB" w:rsidRDefault="00D420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3DD" w:rsidRDefault="000853DD">
    <w:pPr>
      <w:pStyle w:val="Zhlav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napToGrid w:val="0"/>
        <w:spacing w:val="8"/>
        <w:sz w:val="18"/>
        <w:szCs w:val="18"/>
      </w:rPr>
    </w:pPr>
    <w:r>
      <w:rPr>
        <w:b/>
        <w:bCs/>
        <w:snapToGrid w:val="0"/>
        <w:spacing w:val="8"/>
        <w:sz w:val="18"/>
        <w:szCs w:val="18"/>
      </w:rPr>
      <w:t xml:space="preserve">ATELIER PENTA v.o.s.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Mrštíkova 12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586 01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Jihlava</w:t>
    </w:r>
  </w:p>
  <w:p w:rsidR="000853DD" w:rsidRDefault="000853DD">
    <w:pPr>
      <w:pStyle w:val="Zhlav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pacing w:val="8"/>
        <w:sz w:val="14"/>
        <w:szCs w:val="14"/>
      </w:rPr>
    </w:pPr>
    <w:r>
      <w:rPr>
        <w:b/>
        <w:bCs/>
        <w:snapToGrid w:val="0"/>
        <w:spacing w:val="8"/>
        <w:sz w:val="14"/>
        <w:szCs w:val="14"/>
      </w:rPr>
      <w:t>tel.: +420 567 312 451-4     fax: +</w:t>
    </w:r>
    <w:proofErr w:type="gramStart"/>
    <w:r>
      <w:rPr>
        <w:b/>
        <w:bCs/>
        <w:snapToGrid w:val="0"/>
        <w:spacing w:val="8"/>
        <w:sz w:val="14"/>
        <w:szCs w:val="14"/>
      </w:rPr>
      <w:t>420 567 312 455     www</w:t>
    </w:r>
    <w:proofErr w:type="gramEnd"/>
    <w:r>
      <w:rPr>
        <w:b/>
        <w:bCs/>
        <w:snapToGrid w:val="0"/>
        <w:spacing w:val="8"/>
        <w:sz w:val="14"/>
        <w:szCs w:val="14"/>
      </w:rPr>
      <w:t>.pentajihlava.cz     e-mail: penta@penta.ji.cz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3DD" w:rsidRDefault="008E7812" w:rsidP="00B14207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1" layoutInCell="0" allowOverlap="1" wp14:anchorId="35F30E32" wp14:editId="48745B7F">
              <wp:simplePos x="0" y="0"/>
              <wp:positionH relativeFrom="column">
                <wp:posOffset>0</wp:posOffset>
              </wp:positionH>
              <wp:positionV relativeFrom="paragraph">
                <wp:posOffset>540385</wp:posOffset>
              </wp:positionV>
              <wp:extent cx="5760085" cy="0"/>
              <wp:effectExtent l="19050" t="16510" r="21590" b="2159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2.55pt" to="453.55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" o:allowincell="f" strokeweight="2pt">
              <w10:anchorlock/>
            </v:line>
          </w:pict>
        </mc:Fallback>
      </mc:AlternateContent>
    </w:r>
    <w:r>
      <w:rPr>
        <w:noProof/>
      </w:rPr>
      <w:drawing>
        <wp:inline distT="0" distB="0" distL="0" distR="0" wp14:anchorId="32E6EDFB" wp14:editId="60447DAA">
          <wp:extent cx="1695450" cy="457200"/>
          <wp:effectExtent l="0" t="0" r="0" b="0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853DD" w:rsidRDefault="000853DD" w:rsidP="00B14207">
    <w:pPr>
      <w:pStyle w:val="Zhlav"/>
      <w:rPr>
        <w:sz w:val="18"/>
        <w:szCs w:val="18"/>
      </w:rPr>
    </w:pPr>
  </w:p>
  <w:p w:rsidR="000853DD" w:rsidRDefault="000853DD" w:rsidP="00B14207">
    <w:pPr>
      <w:pStyle w:val="Titulnlist"/>
      <w:tabs>
        <w:tab w:val="right" w:pos="9072"/>
      </w:tabs>
      <w:jc w:val="left"/>
      <w:rPr>
        <w:b/>
        <w:bCs/>
        <w:snapToGrid w:val="0"/>
        <w:sz w:val="16"/>
        <w:szCs w:val="16"/>
      </w:rPr>
    </w:pPr>
    <w:r>
      <w:rPr>
        <w:b/>
        <w:bCs/>
        <w:snapToGrid w:val="0"/>
        <w:sz w:val="16"/>
        <w:szCs w:val="16"/>
      </w:rPr>
      <w:t xml:space="preserve">ATELIER PENTA v.o.s.  </w:t>
    </w:r>
    <w:r>
      <w:rPr>
        <w:b/>
        <w:bCs/>
        <w:snapToGrid w:val="0"/>
        <w:sz w:val="16"/>
        <w:szCs w:val="16"/>
      </w:rPr>
      <w:sym w:font="Symbol" w:char="F0B7"/>
    </w:r>
    <w:r>
      <w:rPr>
        <w:b/>
        <w:bCs/>
        <w:snapToGrid w:val="0"/>
        <w:sz w:val="16"/>
        <w:szCs w:val="16"/>
      </w:rPr>
      <w:t xml:space="preserve">  Mrštíkova 12  </w:t>
    </w:r>
    <w:r>
      <w:rPr>
        <w:b/>
        <w:bCs/>
        <w:snapToGrid w:val="0"/>
        <w:sz w:val="16"/>
        <w:szCs w:val="16"/>
      </w:rPr>
      <w:sym w:font="Symbol" w:char="F0B7"/>
    </w:r>
    <w:r>
      <w:rPr>
        <w:b/>
        <w:bCs/>
        <w:snapToGrid w:val="0"/>
        <w:sz w:val="16"/>
        <w:szCs w:val="16"/>
      </w:rPr>
      <w:t xml:space="preserve">  586 01 Jihlava</w:t>
    </w:r>
    <w:r>
      <w:rPr>
        <w:b/>
        <w:bCs/>
        <w:snapToGrid w:val="0"/>
        <w:sz w:val="16"/>
        <w:szCs w:val="16"/>
      </w:rPr>
      <w:tab/>
      <w:t xml:space="preserve">tel: +420 567 312 451-4  </w:t>
    </w:r>
    <w:r>
      <w:rPr>
        <w:b/>
        <w:bCs/>
        <w:snapToGrid w:val="0"/>
        <w:sz w:val="16"/>
        <w:szCs w:val="16"/>
      </w:rPr>
      <w:sym w:font="Symbol" w:char="F0B7"/>
    </w:r>
    <w:r>
      <w:rPr>
        <w:b/>
        <w:bCs/>
        <w:snapToGrid w:val="0"/>
        <w:sz w:val="16"/>
        <w:szCs w:val="16"/>
      </w:rPr>
      <w:t xml:space="preserve">  email: penta@penta.ji.cz  </w:t>
    </w:r>
    <w:r>
      <w:rPr>
        <w:b/>
        <w:bCs/>
        <w:snapToGrid w:val="0"/>
        <w:sz w:val="16"/>
        <w:szCs w:val="16"/>
      </w:rPr>
      <w:sym w:font="Symbol" w:char="F0B7"/>
    </w:r>
    <w:r>
      <w:rPr>
        <w:b/>
        <w:bCs/>
        <w:snapToGrid w:val="0"/>
        <w:sz w:val="16"/>
        <w:szCs w:val="16"/>
      </w:rPr>
      <w:t xml:space="preserve">  www.pentajihlava.cz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928FAC4"/>
    <w:lvl w:ilvl="0">
      <w:numFmt w:val="decimal"/>
      <w:pStyle w:val="Nadpis4"/>
      <w:lvlText w:val="*"/>
      <w:lvlJc w:val="left"/>
      <w:rPr>
        <w:rFonts w:cs="Times New Roman"/>
      </w:rPr>
    </w:lvl>
  </w:abstractNum>
  <w:abstractNum w:abstractNumId="1">
    <w:nsid w:val="0276122F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3D522BF"/>
    <w:multiLevelType w:val="hybridMultilevel"/>
    <w:tmpl w:val="600C2B18"/>
    <w:lvl w:ilvl="0" w:tplc="FFFFFFFF">
      <w:start w:val="201"/>
      <w:numFmt w:val="decimal"/>
      <w:lvlText w:val="%1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7CA0DBF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BA60944"/>
    <w:multiLevelType w:val="hybridMultilevel"/>
    <w:tmpl w:val="D098D52C"/>
    <w:lvl w:ilvl="0" w:tplc="FFFFFFFF">
      <w:start w:val="2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D56B1A"/>
    <w:multiLevelType w:val="singleLevel"/>
    <w:tmpl w:val="0B46CA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1441F61"/>
    <w:multiLevelType w:val="hybridMultilevel"/>
    <w:tmpl w:val="ED86E328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1A067CC5"/>
    <w:multiLevelType w:val="hybridMultilevel"/>
    <w:tmpl w:val="24121D1C"/>
    <w:lvl w:ilvl="0" w:tplc="FFFFFFFF">
      <w:start w:val="70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A461FAC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AE16DF6"/>
    <w:multiLevelType w:val="hybridMultilevel"/>
    <w:tmpl w:val="8B023D9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763AB0"/>
    <w:multiLevelType w:val="singleLevel"/>
    <w:tmpl w:val="48CE5F40"/>
    <w:lvl w:ilvl="0">
      <w:start w:val="90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169714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263E5C9A"/>
    <w:multiLevelType w:val="hybridMultilevel"/>
    <w:tmpl w:val="FC6E92FA"/>
    <w:lvl w:ilvl="0" w:tplc="FFFFFFFF">
      <w:start w:val="5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698538F"/>
    <w:multiLevelType w:val="singleLevel"/>
    <w:tmpl w:val="600E8B14"/>
    <w:lvl w:ilvl="0">
      <w:start w:val="1"/>
      <w:numFmt w:val="upperLetter"/>
      <w:pStyle w:val="Nadpis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28C12274"/>
    <w:multiLevelType w:val="multilevel"/>
    <w:tmpl w:val="045E0098"/>
    <w:lvl w:ilvl="0">
      <w:start w:val="2701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cs="Times New Roman" w:hint="default"/>
      </w:rPr>
    </w:lvl>
    <w:lvl w:ilvl="1">
      <w:start w:val="7"/>
      <w:numFmt w:val="decimalZero"/>
      <w:lvlText w:val="%1-%2"/>
      <w:lvlJc w:val="left"/>
      <w:pPr>
        <w:tabs>
          <w:tab w:val="num" w:pos="2910"/>
        </w:tabs>
        <w:ind w:left="2910" w:hanging="93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4890"/>
        </w:tabs>
        <w:ind w:left="4890" w:hanging="93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6870"/>
        </w:tabs>
        <w:ind w:left="6870" w:hanging="93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9000"/>
        </w:tabs>
        <w:ind w:left="900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980"/>
        </w:tabs>
        <w:ind w:left="109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3320"/>
        </w:tabs>
        <w:ind w:left="1332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300"/>
        </w:tabs>
        <w:ind w:left="1530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7640"/>
        </w:tabs>
        <w:ind w:left="17640" w:hanging="1800"/>
      </w:pPr>
      <w:rPr>
        <w:rFonts w:cs="Times New Roman" w:hint="default"/>
      </w:rPr>
    </w:lvl>
  </w:abstractNum>
  <w:abstractNum w:abstractNumId="15">
    <w:nsid w:val="2C1720CB"/>
    <w:multiLevelType w:val="singleLevel"/>
    <w:tmpl w:val="F81E4A9A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</w:rPr>
    </w:lvl>
  </w:abstractNum>
  <w:abstractNum w:abstractNumId="16">
    <w:nsid w:val="2E0E00C5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2F883D20"/>
    <w:multiLevelType w:val="singleLevel"/>
    <w:tmpl w:val="040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">
    <w:nsid w:val="2FC37A70"/>
    <w:multiLevelType w:val="hybridMultilevel"/>
    <w:tmpl w:val="D02EE9F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2CE5708"/>
    <w:multiLevelType w:val="hybridMultilevel"/>
    <w:tmpl w:val="16866E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F06349"/>
    <w:multiLevelType w:val="multilevel"/>
    <w:tmpl w:val="5010F8DE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>
    <w:nsid w:val="33B72289"/>
    <w:multiLevelType w:val="singleLevel"/>
    <w:tmpl w:val="FE1C41B8"/>
    <w:lvl w:ilvl="0">
      <w:start w:val="1"/>
      <w:numFmt w:val="lowerLetter"/>
      <w:pStyle w:val="Nadpis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>
    <w:nsid w:val="3D08274C"/>
    <w:multiLevelType w:val="multilevel"/>
    <w:tmpl w:val="95403D9E"/>
    <w:lvl w:ilvl="0">
      <w:start w:val="1"/>
      <w:numFmt w:val="decimal"/>
      <w:pStyle w:val="FCnadpis1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FCnadpis11"/>
      <w:lvlText w:val="%1.%2."/>
      <w:lvlJc w:val="left"/>
      <w:pPr>
        <w:ind w:left="432" w:hanging="432"/>
      </w:pPr>
    </w:lvl>
    <w:lvl w:ilvl="2">
      <w:start w:val="1"/>
      <w:numFmt w:val="decimal"/>
      <w:pStyle w:val="FCnadpis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EC4288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42A61379"/>
    <w:multiLevelType w:val="hybridMultilevel"/>
    <w:tmpl w:val="B4E672EE"/>
    <w:lvl w:ilvl="0" w:tplc="FFFFFFFF">
      <w:start w:val="6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81A44CE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E460672"/>
    <w:multiLevelType w:val="singleLevel"/>
    <w:tmpl w:val="E8F45D1C"/>
    <w:lvl w:ilvl="0">
      <w:start w:val="1"/>
      <w:numFmt w:val="bullet"/>
      <w:pStyle w:val="Nadpi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>
    <w:nsid w:val="61A53A80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>
    <w:nsid w:val="61DA309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55D7FDB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30">
    <w:nsid w:val="65774B26"/>
    <w:multiLevelType w:val="hybridMultilevel"/>
    <w:tmpl w:val="7BB07698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9872A5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6F3464A9"/>
    <w:multiLevelType w:val="hybridMultilevel"/>
    <w:tmpl w:val="E0AE184A"/>
    <w:lvl w:ilvl="0" w:tplc="FFFFFFFF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5EE044A"/>
    <w:multiLevelType w:val="singleLevel"/>
    <w:tmpl w:val="040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">
    <w:nsid w:val="7C55115C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5"/>
  </w:num>
  <w:num w:numId="5">
    <w:abstractNumId w:val="15"/>
    <w:lvlOverride w:ilvl="0">
      <w:startOverride w:val="1"/>
    </w:lvlOverride>
  </w:num>
  <w:num w:numId="6">
    <w:abstractNumId w:val="4"/>
  </w:num>
  <w:num w:numId="7">
    <w:abstractNumId w:val="15"/>
  </w:num>
  <w:num w:numId="8">
    <w:abstractNumId w:val="15"/>
  </w:num>
  <w:num w:numId="9">
    <w:abstractNumId w:val="5"/>
  </w:num>
  <w:num w:numId="10">
    <w:abstractNumId w:val="18"/>
  </w:num>
  <w:num w:numId="11">
    <w:abstractNumId w:val="32"/>
  </w:num>
  <w:num w:numId="12">
    <w:abstractNumId w:val="29"/>
  </w:num>
  <w:num w:numId="13">
    <w:abstractNumId w:val="31"/>
  </w:num>
  <w:num w:numId="14">
    <w:abstractNumId w:val="14"/>
  </w:num>
  <w:num w:numId="15">
    <w:abstractNumId w:val="10"/>
  </w:num>
  <w:num w:numId="16">
    <w:abstractNumId w:val="7"/>
  </w:num>
  <w:num w:numId="17">
    <w:abstractNumId w:val="20"/>
  </w:num>
  <w:num w:numId="18">
    <w:abstractNumId w:val="13"/>
  </w:num>
  <w:num w:numId="19">
    <w:abstractNumId w:val="16"/>
  </w:num>
  <w:num w:numId="20">
    <w:abstractNumId w:val="21"/>
    <w:lvlOverride w:ilvl="0">
      <w:startOverride w:val="1"/>
    </w:lvlOverride>
  </w:num>
  <w:num w:numId="21">
    <w:abstractNumId w:val="13"/>
  </w:num>
  <w:num w:numId="22">
    <w:abstractNumId w:val="21"/>
  </w:num>
  <w:num w:numId="23">
    <w:abstractNumId w:val="0"/>
    <w:lvlOverride w:ilvl="0">
      <w:lvl w:ilvl="0">
        <w:start w:val="1"/>
        <w:numFmt w:val="bullet"/>
        <w:pStyle w:val="Nadpis4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4">
    <w:abstractNumId w:val="26"/>
  </w:num>
  <w:num w:numId="25">
    <w:abstractNumId w:val="30"/>
  </w:num>
  <w:num w:numId="26">
    <w:abstractNumId w:val="6"/>
  </w:num>
  <w:num w:numId="27">
    <w:abstractNumId w:val="19"/>
  </w:num>
  <w:num w:numId="28">
    <w:abstractNumId w:val="23"/>
  </w:num>
  <w:num w:numId="29">
    <w:abstractNumId w:val="28"/>
  </w:num>
  <w:num w:numId="30">
    <w:abstractNumId w:val="11"/>
  </w:num>
  <w:num w:numId="31">
    <w:abstractNumId w:val="8"/>
  </w:num>
  <w:num w:numId="32">
    <w:abstractNumId w:val="25"/>
  </w:num>
  <w:num w:numId="33">
    <w:abstractNumId w:val="17"/>
  </w:num>
  <w:num w:numId="34">
    <w:abstractNumId w:val="1"/>
    <w:lvlOverride w:ilvl="0">
      <w:startOverride w:val="1"/>
    </w:lvlOverride>
  </w:num>
  <w:num w:numId="35">
    <w:abstractNumId w:val="33"/>
  </w:num>
  <w:num w:numId="36">
    <w:abstractNumId w:val="9"/>
  </w:num>
  <w:num w:numId="37">
    <w:abstractNumId w:val="21"/>
  </w:num>
  <w:num w:numId="38">
    <w:abstractNumId w:val="21"/>
  </w:num>
  <w:num w:numId="39">
    <w:abstractNumId w:val="34"/>
  </w:num>
  <w:num w:numId="40">
    <w:abstractNumId w:val="27"/>
  </w:num>
  <w:num w:numId="41">
    <w:abstractNumId w:val="3"/>
    <w:lvlOverride w:ilvl="0">
      <w:startOverride w:val="1"/>
    </w:lvlOverride>
  </w:num>
  <w:num w:numId="42">
    <w:abstractNumId w:val="21"/>
  </w:num>
  <w:num w:numId="43">
    <w:abstractNumId w:val="21"/>
  </w:num>
  <w:num w:numId="4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4CF"/>
    <w:rsid w:val="0000450D"/>
    <w:rsid w:val="0000652F"/>
    <w:rsid w:val="0001080F"/>
    <w:rsid w:val="00010AA8"/>
    <w:rsid w:val="00012648"/>
    <w:rsid w:val="00021762"/>
    <w:rsid w:val="00037F6C"/>
    <w:rsid w:val="00041C4F"/>
    <w:rsid w:val="00044432"/>
    <w:rsid w:val="00065FD2"/>
    <w:rsid w:val="00083FDC"/>
    <w:rsid w:val="00084F92"/>
    <w:rsid w:val="000853DD"/>
    <w:rsid w:val="000C626F"/>
    <w:rsid w:val="000E248F"/>
    <w:rsid w:val="000F1ADB"/>
    <w:rsid w:val="000F1F12"/>
    <w:rsid w:val="000F7910"/>
    <w:rsid w:val="00133AA3"/>
    <w:rsid w:val="00136965"/>
    <w:rsid w:val="001632CB"/>
    <w:rsid w:val="00173CF3"/>
    <w:rsid w:val="001A7F6A"/>
    <w:rsid w:val="001B3598"/>
    <w:rsid w:val="001C7A15"/>
    <w:rsid w:val="001F5F12"/>
    <w:rsid w:val="00202794"/>
    <w:rsid w:val="00205BDD"/>
    <w:rsid w:val="00217104"/>
    <w:rsid w:val="00261B2D"/>
    <w:rsid w:val="00264234"/>
    <w:rsid w:val="00265BA2"/>
    <w:rsid w:val="00270634"/>
    <w:rsid w:val="00291F6E"/>
    <w:rsid w:val="00296F4C"/>
    <w:rsid w:val="002A469C"/>
    <w:rsid w:val="002A61E7"/>
    <w:rsid w:val="002C0651"/>
    <w:rsid w:val="002D1908"/>
    <w:rsid w:val="002F5901"/>
    <w:rsid w:val="00327826"/>
    <w:rsid w:val="003301C5"/>
    <w:rsid w:val="003409FD"/>
    <w:rsid w:val="00347C04"/>
    <w:rsid w:val="00350069"/>
    <w:rsid w:val="00353F94"/>
    <w:rsid w:val="00362CE4"/>
    <w:rsid w:val="003777DA"/>
    <w:rsid w:val="00382D7F"/>
    <w:rsid w:val="00393E39"/>
    <w:rsid w:val="003A2B74"/>
    <w:rsid w:val="003A4D81"/>
    <w:rsid w:val="003F1D1E"/>
    <w:rsid w:val="003F6C62"/>
    <w:rsid w:val="004002F5"/>
    <w:rsid w:val="004266B1"/>
    <w:rsid w:val="00432C3B"/>
    <w:rsid w:val="004345CE"/>
    <w:rsid w:val="004538BC"/>
    <w:rsid w:val="00456AD8"/>
    <w:rsid w:val="004627A2"/>
    <w:rsid w:val="004913D9"/>
    <w:rsid w:val="004A33E9"/>
    <w:rsid w:val="004B42ED"/>
    <w:rsid w:val="004C2FCE"/>
    <w:rsid w:val="004C4C4E"/>
    <w:rsid w:val="004D4290"/>
    <w:rsid w:val="004F2728"/>
    <w:rsid w:val="00513B81"/>
    <w:rsid w:val="00513DA9"/>
    <w:rsid w:val="00522E53"/>
    <w:rsid w:val="00532BB9"/>
    <w:rsid w:val="005631C3"/>
    <w:rsid w:val="00565B6B"/>
    <w:rsid w:val="00567AFB"/>
    <w:rsid w:val="00575766"/>
    <w:rsid w:val="005757B0"/>
    <w:rsid w:val="005A67DC"/>
    <w:rsid w:val="005B0B2C"/>
    <w:rsid w:val="005B0F4C"/>
    <w:rsid w:val="005D0AF8"/>
    <w:rsid w:val="005D43FF"/>
    <w:rsid w:val="005D6F87"/>
    <w:rsid w:val="00610FB9"/>
    <w:rsid w:val="00614BB5"/>
    <w:rsid w:val="00617BE6"/>
    <w:rsid w:val="006561DA"/>
    <w:rsid w:val="00661AE4"/>
    <w:rsid w:val="006A165A"/>
    <w:rsid w:val="006A4B90"/>
    <w:rsid w:val="006C04CF"/>
    <w:rsid w:val="006C4AB8"/>
    <w:rsid w:val="006E0E79"/>
    <w:rsid w:val="006E382A"/>
    <w:rsid w:val="007006B5"/>
    <w:rsid w:val="00701BDC"/>
    <w:rsid w:val="00706AE8"/>
    <w:rsid w:val="00725939"/>
    <w:rsid w:val="00772008"/>
    <w:rsid w:val="00797445"/>
    <w:rsid w:val="007B3EE5"/>
    <w:rsid w:val="007F0808"/>
    <w:rsid w:val="007F490B"/>
    <w:rsid w:val="008148D1"/>
    <w:rsid w:val="008244DF"/>
    <w:rsid w:val="008263A1"/>
    <w:rsid w:val="00827FEB"/>
    <w:rsid w:val="00831925"/>
    <w:rsid w:val="00834CDE"/>
    <w:rsid w:val="008462F4"/>
    <w:rsid w:val="008468AC"/>
    <w:rsid w:val="00862398"/>
    <w:rsid w:val="00877BB5"/>
    <w:rsid w:val="00887901"/>
    <w:rsid w:val="00891D70"/>
    <w:rsid w:val="00894265"/>
    <w:rsid w:val="00894889"/>
    <w:rsid w:val="008B0299"/>
    <w:rsid w:val="008B6F07"/>
    <w:rsid w:val="008B6F2F"/>
    <w:rsid w:val="008D779D"/>
    <w:rsid w:val="008E35A7"/>
    <w:rsid w:val="008E7812"/>
    <w:rsid w:val="00900CF4"/>
    <w:rsid w:val="00914CF2"/>
    <w:rsid w:val="009151C8"/>
    <w:rsid w:val="00917DB6"/>
    <w:rsid w:val="0094368B"/>
    <w:rsid w:val="0095580B"/>
    <w:rsid w:val="0095797E"/>
    <w:rsid w:val="009C0946"/>
    <w:rsid w:val="009D6F2C"/>
    <w:rsid w:val="009E252A"/>
    <w:rsid w:val="009F6C69"/>
    <w:rsid w:val="00A20CE1"/>
    <w:rsid w:val="00A311BD"/>
    <w:rsid w:val="00A4387A"/>
    <w:rsid w:val="00A45808"/>
    <w:rsid w:val="00A46951"/>
    <w:rsid w:val="00A54486"/>
    <w:rsid w:val="00A61C1E"/>
    <w:rsid w:val="00A6476A"/>
    <w:rsid w:val="00A67EB8"/>
    <w:rsid w:val="00A76132"/>
    <w:rsid w:val="00A874DF"/>
    <w:rsid w:val="00A96AFF"/>
    <w:rsid w:val="00AA79B8"/>
    <w:rsid w:val="00AE57DA"/>
    <w:rsid w:val="00AF4BB5"/>
    <w:rsid w:val="00B14207"/>
    <w:rsid w:val="00B166DE"/>
    <w:rsid w:val="00B16FC7"/>
    <w:rsid w:val="00B54BE3"/>
    <w:rsid w:val="00B6165B"/>
    <w:rsid w:val="00B70B31"/>
    <w:rsid w:val="00B77BD0"/>
    <w:rsid w:val="00BA2962"/>
    <w:rsid w:val="00BB5E9D"/>
    <w:rsid w:val="00BC2BFA"/>
    <w:rsid w:val="00BE5AB8"/>
    <w:rsid w:val="00BF5CBA"/>
    <w:rsid w:val="00C03254"/>
    <w:rsid w:val="00C22565"/>
    <w:rsid w:val="00C32433"/>
    <w:rsid w:val="00C34FD0"/>
    <w:rsid w:val="00C35EB4"/>
    <w:rsid w:val="00C52D2E"/>
    <w:rsid w:val="00C57D51"/>
    <w:rsid w:val="00C76B98"/>
    <w:rsid w:val="00C83E9D"/>
    <w:rsid w:val="00CA099D"/>
    <w:rsid w:val="00CA1094"/>
    <w:rsid w:val="00CB6327"/>
    <w:rsid w:val="00CC3CA7"/>
    <w:rsid w:val="00CC7A59"/>
    <w:rsid w:val="00CD2DE8"/>
    <w:rsid w:val="00D02C26"/>
    <w:rsid w:val="00D16893"/>
    <w:rsid w:val="00D420DB"/>
    <w:rsid w:val="00D71CC3"/>
    <w:rsid w:val="00D8156B"/>
    <w:rsid w:val="00D83A56"/>
    <w:rsid w:val="00DB02C9"/>
    <w:rsid w:val="00DB1E7C"/>
    <w:rsid w:val="00DB4370"/>
    <w:rsid w:val="00DD0523"/>
    <w:rsid w:val="00DD3CA3"/>
    <w:rsid w:val="00DF1A7B"/>
    <w:rsid w:val="00DF6A5E"/>
    <w:rsid w:val="00E07B4B"/>
    <w:rsid w:val="00E63956"/>
    <w:rsid w:val="00EA4475"/>
    <w:rsid w:val="00ED502A"/>
    <w:rsid w:val="00EE5AC6"/>
    <w:rsid w:val="00F03C51"/>
    <w:rsid w:val="00F06964"/>
    <w:rsid w:val="00F361BA"/>
    <w:rsid w:val="00F4005C"/>
    <w:rsid w:val="00F402CF"/>
    <w:rsid w:val="00F41168"/>
    <w:rsid w:val="00F54D08"/>
    <w:rsid w:val="00F80D40"/>
    <w:rsid w:val="00F81BAC"/>
    <w:rsid w:val="00F84814"/>
    <w:rsid w:val="00FA6143"/>
    <w:rsid w:val="00FB2820"/>
    <w:rsid w:val="00FB4F8C"/>
    <w:rsid w:val="00FC7D5D"/>
    <w:rsid w:val="00FD0224"/>
    <w:rsid w:val="00FD482A"/>
    <w:rsid w:val="00FD4F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uiPriority="0" w:qFormat="1"/>
    <w:lsdException w:name="heading 3" w:semiHidden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39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B70B31"/>
    <w:pPr>
      <w:suppressAutoHyphens/>
      <w:autoSpaceDE w:val="0"/>
      <w:autoSpaceDN w:val="0"/>
    </w:pPr>
    <w:rPr>
      <w:rFonts w:ascii="Calibri" w:hAnsi="Calibri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8148D1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8148D1"/>
    <w:pPr>
      <w:keepNext/>
      <w:widowControl w:val="0"/>
      <w:numPr>
        <w:numId w:val="21"/>
      </w:numPr>
      <w:suppressAutoHyphens w:val="0"/>
      <w:spacing w:after="60"/>
      <w:outlineLvl w:val="1"/>
    </w:pPr>
    <w:rPr>
      <w:sz w:val="28"/>
      <w:szCs w:val="28"/>
      <w:u w:val="single"/>
    </w:rPr>
  </w:style>
  <w:style w:type="paragraph" w:styleId="Nadpis3">
    <w:name w:val="heading 3"/>
    <w:basedOn w:val="Normln"/>
    <w:next w:val="Normln1"/>
    <w:link w:val="Nadpis3Char"/>
    <w:uiPriority w:val="99"/>
    <w:qFormat/>
    <w:rsid w:val="008148D1"/>
    <w:pPr>
      <w:keepNext/>
      <w:widowControl w:val="0"/>
      <w:numPr>
        <w:numId w:val="22"/>
      </w:numPr>
      <w:suppressAutoHyphens w:val="0"/>
      <w:spacing w:before="240"/>
      <w:outlineLvl w:val="2"/>
    </w:pPr>
    <w:rPr>
      <w:b/>
      <w:bCs/>
    </w:rPr>
  </w:style>
  <w:style w:type="paragraph" w:styleId="Nadpis4">
    <w:name w:val="heading 4"/>
    <w:basedOn w:val="Normln"/>
    <w:next w:val="Normln1"/>
    <w:link w:val="Nadpis4Char"/>
    <w:uiPriority w:val="99"/>
    <w:qFormat/>
    <w:rsid w:val="008148D1"/>
    <w:pPr>
      <w:keepNext/>
      <w:widowControl w:val="0"/>
      <w:numPr>
        <w:numId w:val="23"/>
      </w:numPr>
      <w:suppressAutoHyphens w:val="0"/>
      <w:spacing w:before="180" w:after="60"/>
      <w:ind w:left="357" w:hanging="357"/>
      <w:outlineLvl w:val="3"/>
    </w:pPr>
    <w:rPr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8148D1"/>
    <w:pPr>
      <w:keepNext/>
      <w:widowControl w:val="0"/>
      <w:numPr>
        <w:numId w:val="24"/>
      </w:numPr>
      <w:suppressAutoHyphens w:val="0"/>
      <w:spacing w:before="240" w:after="120"/>
      <w:ind w:left="357" w:hanging="357"/>
      <w:outlineLvl w:val="4"/>
    </w:pPr>
    <w:rPr>
      <w:i/>
      <w:iCs/>
      <w:u w:val="wave"/>
    </w:rPr>
  </w:style>
  <w:style w:type="paragraph" w:styleId="Nadpis6">
    <w:name w:val="heading 6"/>
    <w:basedOn w:val="Normln"/>
    <w:next w:val="Normln"/>
    <w:link w:val="Nadpis6Char"/>
    <w:uiPriority w:val="99"/>
    <w:qFormat/>
    <w:rsid w:val="008148D1"/>
    <w:pPr>
      <w:keepNext/>
      <w:jc w:val="center"/>
      <w:outlineLvl w:val="5"/>
    </w:pPr>
    <w:rPr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9"/>
    <w:qFormat/>
    <w:rsid w:val="008148D1"/>
    <w:pPr>
      <w:keepNext/>
      <w:jc w:val="center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uiPriority w:val="99"/>
    <w:qFormat/>
    <w:rsid w:val="008148D1"/>
    <w:pPr>
      <w:keepNext/>
      <w:spacing w:line="360" w:lineRule="auto"/>
      <w:ind w:left="1980"/>
      <w:jc w:val="both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8148D1"/>
    <w:pPr>
      <w:keepNext/>
      <w:spacing w:line="360" w:lineRule="auto"/>
      <w:ind w:left="144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148D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8148D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8148D1"/>
    <w:rPr>
      <w:rFonts w:ascii="Calibri" w:hAnsi="Calibri"/>
      <w:b/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8148D1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8148D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8148D1"/>
    <w:rPr>
      <w:rFonts w:ascii="Calibri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8148D1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8148D1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8148D1"/>
    <w:rPr>
      <w:rFonts w:ascii="Cambria" w:hAnsi="Cambria" w:cs="Times New Roman"/>
    </w:rPr>
  </w:style>
  <w:style w:type="paragraph" w:styleId="Nzev">
    <w:name w:val="Title"/>
    <w:basedOn w:val="Normln"/>
    <w:link w:val="NzevChar"/>
    <w:uiPriority w:val="99"/>
    <w:qFormat/>
    <w:rsid w:val="008148D1"/>
    <w:pPr>
      <w:jc w:val="center"/>
    </w:pPr>
    <w:rPr>
      <w:b/>
      <w:bCs/>
      <w:i/>
      <w:iCs/>
    </w:rPr>
  </w:style>
  <w:style w:type="character" w:customStyle="1" w:styleId="NzevChar">
    <w:name w:val="Název Char"/>
    <w:basedOn w:val="Standardnpsmoodstavce"/>
    <w:link w:val="Nzev"/>
    <w:uiPriority w:val="99"/>
    <w:locked/>
    <w:rsid w:val="008148D1"/>
    <w:rPr>
      <w:rFonts w:ascii="Cambria" w:hAnsi="Cambria" w:cs="Times New Roman"/>
      <w:b/>
      <w:bCs/>
      <w:kern w:val="28"/>
      <w:sz w:val="32"/>
      <w:szCs w:val="32"/>
    </w:rPr>
  </w:style>
  <w:style w:type="character" w:styleId="Hypertextovodkaz">
    <w:name w:val="Hyperlink"/>
    <w:basedOn w:val="Standardnpsmoodstavce"/>
    <w:uiPriority w:val="99"/>
    <w:rsid w:val="008148D1"/>
    <w:rPr>
      <w:rFonts w:cs="Times New Roman"/>
      <w:color w:val="0000FF"/>
      <w:u w:val="single"/>
    </w:rPr>
  </w:style>
  <w:style w:type="paragraph" w:customStyle="1" w:styleId="Pedsazen1">
    <w:name w:val="Předsazení 1"/>
    <w:autoRedefine/>
    <w:uiPriority w:val="99"/>
    <w:rsid w:val="008148D1"/>
    <w:pPr>
      <w:tabs>
        <w:tab w:val="right" w:leader="dot" w:pos="8505"/>
      </w:tabs>
      <w:spacing w:before="40" w:after="40"/>
      <w:ind w:left="283" w:hanging="283"/>
      <w:jc w:val="center"/>
    </w:pPr>
    <w:rPr>
      <w:b/>
      <w:bCs/>
      <w:noProof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8148D1"/>
    <w:pPr>
      <w:spacing w:before="120" w:after="120"/>
      <w:ind w:firstLine="567"/>
      <w:jc w:val="both"/>
    </w:pPr>
    <w:rPr>
      <w:color w:val="00000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8148D1"/>
    <w:rPr>
      <w:rFonts w:ascii="Calibri" w:hAnsi="Calibri"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8148D1"/>
    <w:pPr>
      <w:ind w:left="540" w:hanging="360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8148D1"/>
    <w:rPr>
      <w:rFonts w:ascii="Calibri" w:hAnsi="Calibri" w:cs="Times New Roman"/>
      <w:sz w:val="24"/>
      <w:szCs w:val="24"/>
    </w:rPr>
  </w:style>
  <w:style w:type="paragraph" w:customStyle="1" w:styleId="Titulnlist">
    <w:name w:val="Titulní list"/>
    <w:uiPriority w:val="99"/>
    <w:rsid w:val="00B70B31"/>
    <w:pPr>
      <w:autoSpaceDE w:val="0"/>
      <w:autoSpaceDN w:val="0"/>
      <w:jc w:val="center"/>
    </w:pPr>
    <w:rPr>
      <w:rFonts w:ascii="Calibri" w:hAnsi="Calibri"/>
      <w:sz w:val="24"/>
      <w:szCs w:val="24"/>
    </w:rPr>
  </w:style>
  <w:style w:type="character" w:styleId="Sledovanodkaz">
    <w:name w:val="FollowedHyperlink"/>
    <w:basedOn w:val="Standardnpsmoodstavce"/>
    <w:uiPriority w:val="99"/>
    <w:rsid w:val="008148D1"/>
    <w:rPr>
      <w:rFonts w:cs="Times New Roman"/>
      <w:color w:val="800080"/>
      <w:u w:val="single"/>
    </w:rPr>
  </w:style>
  <w:style w:type="paragraph" w:styleId="Zpat">
    <w:name w:val="footer"/>
    <w:basedOn w:val="Normln"/>
    <w:link w:val="ZpatChar"/>
    <w:uiPriority w:val="99"/>
    <w:rsid w:val="008148D1"/>
    <w:pPr>
      <w:widowControl w:val="0"/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8148D1"/>
    <w:rPr>
      <w:rFonts w:ascii="Calibri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148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8148D1"/>
    <w:rPr>
      <w:rFonts w:ascii="Calibri" w:hAnsi="Calibri" w:cs="Times New Roman"/>
      <w:sz w:val="24"/>
      <w:szCs w:val="24"/>
    </w:rPr>
  </w:style>
  <w:style w:type="paragraph" w:customStyle="1" w:styleId="Normln1">
    <w:name w:val="Normální+1.ř"/>
    <w:basedOn w:val="Normln"/>
    <w:uiPriority w:val="99"/>
    <w:rsid w:val="008148D1"/>
    <w:pPr>
      <w:ind w:firstLine="709"/>
      <w:jc w:val="both"/>
    </w:pPr>
  </w:style>
  <w:style w:type="character" w:styleId="slostrnky">
    <w:name w:val="page number"/>
    <w:basedOn w:val="Standardnpsmoodstavce"/>
    <w:uiPriority w:val="99"/>
    <w:rsid w:val="008148D1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D83A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83A56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347C04"/>
    <w:pPr>
      <w:keepLines/>
      <w:suppressAutoHyphens w:val="0"/>
      <w:autoSpaceDE/>
      <w:autoSpaceDN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Obsah3">
    <w:name w:val="toc 3"/>
    <w:basedOn w:val="Normln"/>
    <w:next w:val="Normln"/>
    <w:autoRedefine/>
    <w:uiPriority w:val="39"/>
    <w:rsid w:val="00347C04"/>
    <w:pPr>
      <w:spacing w:after="100"/>
      <w:ind w:left="480"/>
    </w:pPr>
  </w:style>
  <w:style w:type="paragraph" w:styleId="Zkladntext3">
    <w:name w:val="Body Text 3"/>
    <w:basedOn w:val="Normln"/>
    <w:link w:val="Zkladntext3Char"/>
    <w:uiPriority w:val="99"/>
    <w:locked/>
    <w:rsid w:val="00C76B98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C76B98"/>
    <w:rPr>
      <w:sz w:val="16"/>
      <w:szCs w:val="16"/>
    </w:rPr>
  </w:style>
  <w:style w:type="paragraph" w:customStyle="1" w:styleId="FCnadpis1">
    <w:name w:val="FC nadpis 1"/>
    <w:basedOn w:val="Normln"/>
    <w:next w:val="Normln"/>
    <w:qFormat/>
    <w:rsid w:val="00432C3B"/>
    <w:pPr>
      <w:numPr>
        <w:numId w:val="44"/>
      </w:numPr>
      <w:suppressAutoHyphens w:val="0"/>
      <w:autoSpaceDE/>
      <w:autoSpaceDN/>
      <w:spacing w:before="160" w:after="100"/>
      <w:contextualSpacing/>
      <w:jc w:val="both"/>
    </w:pPr>
    <w:rPr>
      <w:rFonts w:cs="Calibri"/>
      <w:b/>
      <w:caps/>
      <w:sz w:val="32"/>
      <w:szCs w:val="32"/>
    </w:rPr>
  </w:style>
  <w:style w:type="paragraph" w:customStyle="1" w:styleId="FCnadpis3">
    <w:name w:val="FC nadpis 3"/>
    <w:basedOn w:val="FCnadpis11"/>
    <w:qFormat/>
    <w:rsid w:val="00432C3B"/>
    <w:pPr>
      <w:numPr>
        <w:ilvl w:val="2"/>
      </w:numPr>
      <w:tabs>
        <w:tab w:val="num" w:pos="2160"/>
      </w:tabs>
      <w:ind w:left="425" w:hanging="425"/>
    </w:pPr>
    <w:rPr>
      <w:sz w:val="24"/>
    </w:rPr>
  </w:style>
  <w:style w:type="paragraph" w:customStyle="1" w:styleId="FCnadpis11">
    <w:name w:val="FC nadpis 1.1"/>
    <w:basedOn w:val="FCnadpis1"/>
    <w:link w:val="FCnadpis11Char"/>
    <w:qFormat/>
    <w:rsid w:val="00432C3B"/>
    <w:pPr>
      <w:numPr>
        <w:ilvl w:val="1"/>
      </w:numPr>
      <w:spacing w:before="120"/>
    </w:pPr>
    <w:rPr>
      <w:caps w:val="0"/>
      <w:sz w:val="28"/>
    </w:rPr>
  </w:style>
  <w:style w:type="character" w:customStyle="1" w:styleId="FCnadpis11Char">
    <w:name w:val="FC nadpis 1.1 Char"/>
    <w:link w:val="FCnadpis11"/>
    <w:rsid w:val="00432C3B"/>
    <w:rPr>
      <w:rFonts w:ascii="Calibri" w:hAnsi="Calibri" w:cs="Calibri"/>
      <w:b/>
      <w:sz w:val="28"/>
      <w:szCs w:val="32"/>
    </w:rPr>
  </w:style>
  <w:style w:type="paragraph" w:styleId="Odstavecseseznamem">
    <w:name w:val="List Paragraph"/>
    <w:basedOn w:val="Normln"/>
    <w:uiPriority w:val="34"/>
    <w:qFormat/>
    <w:rsid w:val="00706A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uiPriority="0" w:qFormat="1"/>
    <w:lsdException w:name="heading 3" w:semiHidden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39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B70B31"/>
    <w:pPr>
      <w:suppressAutoHyphens/>
      <w:autoSpaceDE w:val="0"/>
      <w:autoSpaceDN w:val="0"/>
    </w:pPr>
    <w:rPr>
      <w:rFonts w:ascii="Calibri" w:hAnsi="Calibri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8148D1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8148D1"/>
    <w:pPr>
      <w:keepNext/>
      <w:widowControl w:val="0"/>
      <w:numPr>
        <w:numId w:val="21"/>
      </w:numPr>
      <w:suppressAutoHyphens w:val="0"/>
      <w:spacing w:after="60"/>
      <w:outlineLvl w:val="1"/>
    </w:pPr>
    <w:rPr>
      <w:sz w:val="28"/>
      <w:szCs w:val="28"/>
      <w:u w:val="single"/>
    </w:rPr>
  </w:style>
  <w:style w:type="paragraph" w:styleId="Nadpis3">
    <w:name w:val="heading 3"/>
    <w:basedOn w:val="Normln"/>
    <w:next w:val="Normln1"/>
    <w:link w:val="Nadpis3Char"/>
    <w:uiPriority w:val="99"/>
    <w:qFormat/>
    <w:rsid w:val="008148D1"/>
    <w:pPr>
      <w:keepNext/>
      <w:widowControl w:val="0"/>
      <w:numPr>
        <w:numId w:val="22"/>
      </w:numPr>
      <w:suppressAutoHyphens w:val="0"/>
      <w:spacing w:before="240"/>
      <w:outlineLvl w:val="2"/>
    </w:pPr>
    <w:rPr>
      <w:b/>
      <w:bCs/>
    </w:rPr>
  </w:style>
  <w:style w:type="paragraph" w:styleId="Nadpis4">
    <w:name w:val="heading 4"/>
    <w:basedOn w:val="Normln"/>
    <w:next w:val="Normln1"/>
    <w:link w:val="Nadpis4Char"/>
    <w:uiPriority w:val="99"/>
    <w:qFormat/>
    <w:rsid w:val="008148D1"/>
    <w:pPr>
      <w:keepNext/>
      <w:widowControl w:val="0"/>
      <w:numPr>
        <w:numId w:val="23"/>
      </w:numPr>
      <w:suppressAutoHyphens w:val="0"/>
      <w:spacing w:before="180" w:after="60"/>
      <w:ind w:left="357" w:hanging="357"/>
      <w:outlineLvl w:val="3"/>
    </w:pPr>
    <w:rPr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8148D1"/>
    <w:pPr>
      <w:keepNext/>
      <w:widowControl w:val="0"/>
      <w:numPr>
        <w:numId w:val="24"/>
      </w:numPr>
      <w:suppressAutoHyphens w:val="0"/>
      <w:spacing w:before="240" w:after="120"/>
      <w:ind w:left="357" w:hanging="357"/>
      <w:outlineLvl w:val="4"/>
    </w:pPr>
    <w:rPr>
      <w:i/>
      <w:iCs/>
      <w:u w:val="wave"/>
    </w:rPr>
  </w:style>
  <w:style w:type="paragraph" w:styleId="Nadpis6">
    <w:name w:val="heading 6"/>
    <w:basedOn w:val="Normln"/>
    <w:next w:val="Normln"/>
    <w:link w:val="Nadpis6Char"/>
    <w:uiPriority w:val="99"/>
    <w:qFormat/>
    <w:rsid w:val="008148D1"/>
    <w:pPr>
      <w:keepNext/>
      <w:jc w:val="center"/>
      <w:outlineLvl w:val="5"/>
    </w:pPr>
    <w:rPr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9"/>
    <w:qFormat/>
    <w:rsid w:val="008148D1"/>
    <w:pPr>
      <w:keepNext/>
      <w:jc w:val="center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uiPriority w:val="99"/>
    <w:qFormat/>
    <w:rsid w:val="008148D1"/>
    <w:pPr>
      <w:keepNext/>
      <w:spacing w:line="360" w:lineRule="auto"/>
      <w:ind w:left="1980"/>
      <w:jc w:val="both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8148D1"/>
    <w:pPr>
      <w:keepNext/>
      <w:spacing w:line="360" w:lineRule="auto"/>
      <w:ind w:left="144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148D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8148D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8148D1"/>
    <w:rPr>
      <w:rFonts w:ascii="Calibri" w:hAnsi="Calibri"/>
      <w:b/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8148D1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8148D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8148D1"/>
    <w:rPr>
      <w:rFonts w:ascii="Calibri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8148D1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8148D1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8148D1"/>
    <w:rPr>
      <w:rFonts w:ascii="Cambria" w:hAnsi="Cambria" w:cs="Times New Roman"/>
    </w:rPr>
  </w:style>
  <w:style w:type="paragraph" w:styleId="Nzev">
    <w:name w:val="Title"/>
    <w:basedOn w:val="Normln"/>
    <w:link w:val="NzevChar"/>
    <w:uiPriority w:val="99"/>
    <w:qFormat/>
    <w:rsid w:val="008148D1"/>
    <w:pPr>
      <w:jc w:val="center"/>
    </w:pPr>
    <w:rPr>
      <w:b/>
      <w:bCs/>
      <w:i/>
      <w:iCs/>
    </w:rPr>
  </w:style>
  <w:style w:type="character" w:customStyle="1" w:styleId="NzevChar">
    <w:name w:val="Název Char"/>
    <w:basedOn w:val="Standardnpsmoodstavce"/>
    <w:link w:val="Nzev"/>
    <w:uiPriority w:val="99"/>
    <w:locked/>
    <w:rsid w:val="008148D1"/>
    <w:rPr>
      <w:rFonts w:ascii="Cambria" w:hAnsi="Cambria" w:cs="Times New Roman"/>
      <w:b/>
      <w:bCs/>
      <w:kern w:val="28"/>
      <w:sz w:val="32"/>
      <w:szCs w:val="32"/>
    </w:rPr>
  </w:style>
  <w:style w:type="character" w:styleId="Hypertextovodkaz">
    <w:name w:val="Hyperlink"/>
    <w:basedOn w:val="Standardnpsmoodstavce"/>
    <w:uiPriority w:val="99"/>
    <w:rsid w:val="008148D1"/>
    <w:rPr>
      <w:rFonts w:cs="Times New Roman"/>
      <w:color w:val="0000FF"/>
      <w:u w:val="single"/>
    </w:rPr>
  </w:style>
  <w:style w:type="paragraph" w:customStyle="1" w:styleId="Pedsazen1">
    <w:name w:val="Předsazení 1"/>
    <w:autoRedefine/>
    <w:uiPriority w:val="99"/>
    <w:rsid w:val="008148D1"/>
    <w:pPr>
      <w:tabs>
        <w:tab w:val="right" w:leader="dot" w:pos="8505"/>
      </w:tabs>
      <w:spacing w:before="40" w:after="40"/>
      <w:ind w:left="283" w:hanging="283"/>
      <w:jc w:val="center"/>
    </w:pPr>
    <w:rPr>
      <w:b/>
      <w:bCs/>
      <w:noProof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8148D1"/>
    <w:pPr>
      <w:spacing w:before="120" w:after="120"/>
      <w:ind w:firstLine="567"/>
      <w:jc w:val="both"/>
    </w:pPr>
    <w:rPr>
      <w:color w:val="00000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8148D1"/>
    <w:rPr>
      <w:rFonts w:ascii="Calibri" w:hAnsi="Calibri"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8148D1"/>
    <w:pPr>
      <w:ind w:left="540" w:hanging="360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8148D1"/>
    <w:rPr>
      <w:rFonts w:ascii="Calibri" w:hAnsi="Calibri" w:cs="Times New Roman"/>
      <w:sz w:val="24"/>
      <w:szCs w:val="24"/>
    </w:rPr>
  </w:style>
  <w:style w:type="paragraph" w:customStyle="1" w:styleId="Titulnlist">
    <w:name w:val="Titulní list"/>
    <w:uiPriority w:val="99"/>
    <w:rsid w:val="00B70B31"/>
    <w:pPr>
      <w:autoSpaceDE w:val="0"/>
      <w:autoSpaceDN w:val="0"/>
      <w:jc w:val="center"/>
    </w:pPr>
    <w:rPr>
      <w:rFonts w:ascii="Calibri" w:hAnsi="Calibri"/>
      <w:sz w:val="24"/>
      <w:szCs w:val="24"/>
    </w:rPr>
  </w:style>
  <w:style w:type="character" w:styleId="Sledovanodkaz">
    <w:name w:val="FollowedHyperlink"/>
    <w:basedOn w:val="Standardnpsmoodstavce"/>
    <w:uiPriority w:val="99"/>
    <w:rsid w:val="008148D1"/>
    <w:rPr>
      <w:rFonts w:cs="Times New Roman"/>
      <w:color w:val="800080"/>
      <w:u w:val="single"/>
    </w:rPr>
  </w:style>
  <w:style w:type="paragraph" w:styleId="Zpat">
    <w:name w:val="footer"/>
    <w:basedOn w:val="Normln"/>
    <w:link w:val="ZpatChar"/>
    <w:uiPriority w:val="99"/>
    <w:rsid w:val="008148D1"/>
    <w:pPr>
      <w:widowControl w:val="0"/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8148D1"/>
    <w:rPr>
      <w:rFonts w:ascii="Calibri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148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8148D1"/>
    <w:rPr>
      <w:rFonts w:ascii="Calibri" w:hAnsi="Calibri" w:cs="Times New Roman"/>
      <w:sz w:val="24"/>
      <w:szCs w:val="24"/>
    </w:rPr>
  </w:style>
  <w:style w:type="paragraph" w:customStyle="1" w:styleId="Normln1">
    <w:name w:val="Normální+1.ř"/>
    <w:basedOn w:val="Normln"/>
    <w:uiPriority w:val="99"/>
    <w:rsid w:val="008148D1"/>
    <w:pPr>
      <w:ind w:firstLine="709"/>
      <w:jc w:val="both"/>
    </w:pPr>
  </w:style>
  <w:style w:type="character" w:styleId="slostrnky">
    <w:name w:val="page number"/>
    <w:basedOn w:val="Standardnpsmoodstavce"/>
    <w:uiPriority w:val="99"/>
    <w:rsid w:val="008148D1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D83A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83A56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347C04"/>
    <w:pPr>
      <w:keepLines/>
      <w:suppressAutoHyphens w:val="0"/>
      <w:autoSpaceDE/>
      <w:autoSpaceDN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Obsah3">
    <w:name w:val="toc 3"/>
    <w:basedOn w:val="Normln"/>
    <w:next w:val="Normln"/>
    <w:autoRedefine/>
    <w:uiPriority w:val="39"/>
    <w:rsid w:val="00347C04"/>
    <w:pPr>
      <w:spacing w:after="100"/>
      <w:ind w:left="480"/>
    </w:pPr>
  </w:style>
  <w:style w:type="paragraph" w:styleId="Zkladntext3">
    <w:name w:val="Body Text 3"/>
    <w:basedOn w:val="Normln"/>
    <w:link w:val="Zkladntext3Char"/>
    <w:uiPriority w:val="99"/>
    <w:locked/>
    <w:rsid w:val="00C76B98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C76B98"/>
    <w:rPr>
      <w:sz w:val="16"/>
      <w:szCs w:val="16"/>
    </w:rPr>
  </w:style>
  <w:style w:type="paragraph" w:customStyle="1" w:styleId="FCnadpis1">
    <w:name w:val="FC nadpis 1"/>
    <w:basedOn w:val="Normln"/>
    <w:next w:val="Normln"/>
    <w:qFormat/>
    <w:rsid w:val="00432C3B"/>
    <w:pPr>
      <w:numPr>
        <w:numId w:val="44"/>
      </w:numPr>
      <w:suppressAutoHyphens w:val="0"/>
      <w:autoSpaceDE/>
      <w:autoSpaceDN/>
      <w:spacing w:before="160" w:after="100"/>
      <w:contextualSpacing/>
      <w:jc w:val="both"/>
    </w:pPr>
    <w:rPr>
      <w:rFonts w:cs="Calibri"/>
      <w:b/>
      <w:caps/>
      <w:sz w:val="32"/>
      <w:szCs w:val="32"/>
    </w:rPr>
  </w:style>
  <w:style w:type="paragraph" w:customStyle="1" w:styleId="FCnadpis3">
    <w:name w:val="FC nadpis 3"/>
    <w:basedOn w:val="FCnadpis11"/>
    <w:qFormat/>
    <w:rsid w:val="00432C3B"/>
    <w:pPr>
      <w:numPr>
        <w:ilvl w:val="2"/>
      </w:numPr>
      <w:tabs>
        <w:tab w:val="num" w:pos="2160"/>
      </w:tabs>
      <w:ind w:left="425" w:hanging="425"/>
    </w:pPr>
    <w:rPr>
      <w:sz w:val="24"/>
    </w:rPr>
  </w:style>
  <w:style w:type="paragraph" w:customStyle="1" w:styleId="FCnadpis11">
    <w:name w:val="FC nadpis 1.1"/>
    <w:basedOn w:val="FCnadpis1"/>
    <w:link w:val="FCnadpis11Char"/>
    <w:qFormat/>
    <w:rsid w:val="00432C3B"/>
    <w:pPr>
      <w:numPr>
        <w:ilvl w:val="1"/>
      </w:numPr>
      <w:spacing w:before="120"/>
    </w:pPr>
    <w:rPr>
      <w:caps w:val="0"/>
      <w:sz w:val="28"/>
    </w:rPr>
  </w:style>
  <w:style w:type="character" w:customStyle="1" w:styleId="FCnadpis11Char">
    <w:name w:val="FC nadpis 1.1 Char"/>
    <w:link w:val="FCnadpis11"/>
    <w:rsid w:val="00432C3B"/>
    <w:rPr>
      <w:rFonts w:ascii="Calibri" w:hAnsi="Calibri" w:cs="Calibri"/>
      <w:b/>
      <w:sz w:val="28"/>
      <w:szCs w:val="32"/>
    </w:rPr>
  </w:style>
  <w:style w:type="paragraph" w:styleId="Odstavecseseznamem">
    <w:name w:val="List Paragraph"/>
    <w:basedOn w:val="Normln"/>
    <w:uiPriority w:val="34"/>
    <w:qFormat/>
    <w:rsid w:val="00706A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0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safetyshop.eu/product.asp?numPageStartPosition=1&amp;P_ID=60&amp;strPageHistory=cat&amp;strKeywords=&amp;strSearchCriteria=&amp;PT_ID=647" TargetMode="Externa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e-safetyshop.eu/product.asp?numPageStartPosition=1&amp;P_ID=54&amp;strPageHistory=cat&amp;strKeywords=&amp;strSearchCriteria=&amp;PT_ID=647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e-safetyshop.eu/product.asp?numPageStartPosition=1&amp;P_ID=53&amp;strPageHistory=cat&amp;strKeywords=&amp;strSearchCriteria=&amp;PT_ID=647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938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Atelier Penta v</vt:lpstr>
    </vt:vector>
  </TitlesOfParts>
  <Company>---</Company>
  <LinksUpToDate>false</LinksUpToDate>
  <CharactersWithSpaces>6465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Atelier Penta v</dc:title>
  <dc:creator>JJ</dc:creator>
  <cp:lastModifiedBy>Miloš Polický</cp:lastModifiedBy>
  <cp:revision>37</cp:revision>
  <cp:lastPrinted>2019-08-28T11:24:00Z</cp:lastPrinted>
  <dcterms:created xsi:type="dcterms:W3CDTF">2019-02-19T07:51:00Z</dcterms:created>
  <dcterms:modified xsi:type="dcterms:W3CDTF">2020-08-10T06:18:00Z</dcterms:modified>
</cp:coreProperties>
</file>